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501" w14:textId="17F661B6" w:rsidR="0072174B" w:rsidRPr="00D52959" w:rsidRDefault="00711964">
      <w:r w:rsidRPr="00D52959">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D52959" w:rsidRDefault="00790925"/>
    <w:p w14:paraId="2F635EA5" w14:textId="77777777" w:rsidR="00D672A1" w:rsidRPr="00D52959" w:rsidRDefault="00D672A1" w:rsidP="00A25B60">
      <w:pPr>
        <w:spacing w:after="0"/>
        <w:rPr>
          <w:rFonts w:ascii="Calibri" w:hAnsi="Calibri" w:cs="Calibri"/>
          <w:b/>
          <w:color w:val="1F3864" w:themeColor="accent1" w:themeShade="80"/>
          <w:sz w:val="40"/>
        </w:rPr>
      </w:pPr>
    </w:p>
    <w:p w14:paraId="124711E4" w14:textId="755A9718" w:rsidR="00A25B60" w:rsidRPr="00D52959" w:rsidRDefault="00790925" w:rsidP="00A25B60">
      <w:pPr>
        <w:spacing w:after="0"/>
        <w:rPr>
          <w:rFonts w:ascii="Arial" w:hAnsi="Arial" w:cs="Arial"/>
          <w:b/>
          <w:color w:val="1F3864" w:themeColor="accent1" w:themeShade="80"/>
          <w:sz w:val="28"/>
          <w:szCs w:val="28"/>
        </w:rPr>
      </w:pPr>
      <w:r w:rsidRPr="00D52959">
        <w:rPr>
          <w:rFonts w:ascii="Arial" w:hAnsi="Arial" w:cs="Arial"/>
          <w:b/>
          <w:color w:val="1F3864" w:themeColor="accent1" w:themeShade="80"/>
          <w:sz w:val="28"/>
          <w:szCs w:val="28"/>
        </w:rPr>
        <w:t>Education Quality Assurance Inspection Report</w:t>
      </w:r>
    </w:p>
    <w:p w14:paraId="7EA2C1D7" w14:textId="77777777" w:rsidR="00711964" w:rsidRPr="00D52959" w:rsidRDefault="00711964" w:rsidP="00A25B60">
      <w:pPr>
        <w:spacing w:after="0"/>
        <w:rPr>
          <w:rFonts w:ascii="Arial" w:hAnsi="Arial" w:cs="Arial"/>
          <w:b/>
          <w:color w:val="1F3864" w:themeColor="accent1" w:themeShade="80"/>
          <w:sz w:val="28"/>
          <w:szCs w:val="28"/>
        </w:rPr>
      </w:pPr>
    </w:p>
    <w:tbl>
      <w:tblPr>
        <w:tblStyle w:val="TableGrid"/>
        <w:tblW w:w="9067" w:type="dxa"/>
        <w:tblLook w:val="04A0" w:firstRow="1" w:lastRow="0" w:firstColumn="1" w:lastColumn="0" w:noHBand="0" w:noVBand="1"/>
      </w:tblPr>
      <w:tblGrid>
        <w:gridCol w:w="4390"/>
        <w:gridCol w:w="4677"/>
      </w:tblGrid>
      <w:tr w:rsidR="000A6A8E" w:rsidRPr="00D52959" w14:paraId="0B2FE623" w14:textId="77777777" w:rsidTr="000A6A8E">
        <w:tc>
          <w:tcPr>
            <w:tcW w:w="4390" w:type="dxa"/>
            <w:shd w:val="clear" w:color="auto" w:fill="1F3864" w:themeFill="accent1" w:themeFillShade="80"/>
          </w:tcPr>
          <w:p w14:paraId="360851EC" w14:textId="77777777" w:rsidR="00620B01" w:rsidRPr="00D52959" w:rsidRDefault="00620B01">
            <w:pPr>
              <w:rPr>
                <w:rFonts w:ascii="Arial" w:hAnsi="Arial" w:cs="Arial"/>
                <w:color w:val="FFFFFF" w:themeColor="background1"/>
                <w:sz w:val="28"/>
                <w:szCs w:val="28"/>
              </w:rPr>
            </w:pPr>
          </w:p>
          <w:p w14:paraId="23C385F7" w14:textId="77777777" w:rsidR="000A6A8E" w:rsidRPr="00D52959" w:rsidRDefault="000A6A8E">
            <w:pPr>
              <w:rPr>
                <w:rFonts w:ascii="Arial" w:hAnsi="Arial" w:cs="Arial"/>
                <w:color w:val="FFFFFF" w:themeColor="background1"/>
                <w:sz w:val="28"/>
                <w:szCs w:val="28"/>
              </w:rPr>
            </w:pPr>
            <w:r w:rsidRPr="00D52959">
              <w:rPr>
                <w:rFonts w:ascii="Arial" w:hAnsi="Arial" w:cs="Arial"/>
                <w:color w:val="FFFFFF" w:themeColor="background1"/>
                <w:sz w:val="28"/>
                <w:szCs w:val="28"/>
              </w:rPr>
              <w:t xml:space="preserve">Education Provider/Awarding Body </w:t>
            </w:r>
          </w:p>
          <w:p w14:paraId="154D96B0" w14:textId="49A76631" w:rsidR="00620B01" w:rsidRPr="00D52959" w:rsidRDefault="00620B01">
            <w:pPr>
              <w:rPr>
                <w:rFonts w:ascii="Arial" w:hAnsi="Arial" w:cs="Arial"/>
                <w:color w:val="FFFFFF" w:themeColor="background1"/>
                <w:sz w:val="28"/>
                <w:szCs w:val="28"/>
              </w:rPr>
            </w:pPr>
          </w:p>
        </w:tc>
        <w:tc>
          <w:tcPr>
            <w:tcW w:w="4677" w:type="dxa"/>
            <w:shd w:val="clear" w:color="auto" w:fill="1F3864" w:themeFill="accent1" w:themeFillShade="80"/>
          </w:tcPr>
          <w:p w14:paraId="067B657F" w14:textId="77777777" w:rsidR="00620B01" w:rsidRPr="00D52959" w:rsidRDefault="00620B01">
            <w:pPr>
              <w:rPr>
                <w:rFonts w:ascii="Arial" w:hAnsi="Arial" w:cs="Arial"/>
                <w:color w:val="FFFFFF" w:themeColor="background1"/>
                <w:sz w:val="28"/>
                <w:szCs w:val="28"/>
              </w:rPr>
            </w:pPr>
          </w:p>
          <w:p w14:paraId="5C9A978E" w14:textId="1EF70B5B" w:rsidR="000A6A8E" w:rsidRPr="00D52959" w:rsidRDefault="000A6A8E">
            <w:pPr>
              <w:rPr>
                <w:rFonts w:ascii="Arial" w:hAnsi="Arial" w:cs="Arial"/>
                <w:color w:val="FFFFFF" w:themeColor="background1"/>
                <w:sz w:val="28"/>
                <w:szCs w:val="28"/>
              </w:rPr>
            </w:pPr>
            <w:r w:rsidRPr="00D52959">
              <w:rPr>
                <w:rFonts w:ascii="Arial" w:hAnsi="Arial" w:cs="Arial"/>
                <w:color w:val="FFFFFF" w:themeColor="background1"/>
                <w:sz w:val="28"/>
                <w:szCs w:val="28"/>
              </w:rPr>
              <w:t>Programme/Award</w:t>
            </w:r>
          </w:p>
        </w:tc>
      </w:tr>
      <w:tr w:rsidR="000A6A8E" w:rsidRPr="00D52959" w14:paraId="3DC8E843" w14:textId="77777777" w:rsidTr="000A6A8E">
        <w:tc>
          <w:tcPr>
            <w:tcW w:w="4390" w:type="dxa"/>
          </w:tcPr>
          <w:p w14:paraId="3BB621AE" w14:textId="77777777" w:rsidR="0028292F" w:rsidRPr="00D52959" w:rsidRDefault="0028292F">
            <w:pPr>
              <w:rPr>
                <w:rFonts w:ascii="Arial" w:hAnsi="Arial" w:cs="Arial"/>
                <w:color w:val="1F3864" w:themeColor="accent1" w:themeShade="80"/>
                <w:sz w:val="28"/>
                <w:szCs w:val="28"/>
              </w:rPr>
            </w:pPr>
          </w:p>
          <w:p w14:paraId="479C934C" w14:textId="32B097A3" w:rsidR="000A6A8E" w:rsidRPr="00D52959" w:rsidRDefault="004871E3">
            <w:pPr>
              <w:rPr>
                <w:rFonts w:ascii="Arial" w:hAnsi="Arial" w:cs="Arial"/>
                <w:color w:val="1F3864" w:themeColor="accent1" w:themeShade="80"/>
                <w:sz w:val="28"/>
                <w:szCs w:val="28"/>
              </w:rPr>
            </w:pPr>
            <w:r w:rsidRPr="00D52959">
              <w:rPr>
                <w:rFonts w:ascii="Arial" w:hAnsi="Arial" w:cs="Arial"/>
                <w:color w:val="1F3864" w:themeColor="accent1" w:themeShade="80"/>
                <w:sz w:val="28"/>
                <w:szCs w:val="28"/>
              </w:rPr>
              <w:t>Cardiff University</w:t>
            </w:r>
          </w:p>
        </w:tc>
        <w:tc>
          <w:tcPr>
            <w:tcW w:w="4677" w:type="dxa"/>
          </w:tcPr>
          <w:p w14:paraId="360B8E6A" w14:textId="77777777" w:rsidR="0028292F" w:rsidRPr="00D52959" w:rsidRDefault="0028292F" w:rsidP="00055147">
            <w:pPr>
              <w:rPr>
                <w:rFonts w:ascii="Arial" w:hAnsi="Arial" w:cs="Arial"/>
                <w:color w:val="1F3864" w:themeColor="accent1" w:themeShade="80"/>
                <w:sz w:val="28"/>
                <w:szCs w:val="28"/>
              </w:rPr>
            </w:pPr>
          </w:p>
          <w:p w14:paraId="1F558949" w14:textId="26323C90" w:rsidR="000A6A8E" w:rsidRPr="00D52959" w:rsidRDefault="00055147" w:rsidP="00055147">
            <w:pPr>
              <w:rPr>
                <w:rFonts w:ascii="Arial" w:hAnsi="Arial" w:cs="Arial"/>
                <w:color w:val="1F3864" w:themeColor="accent1" w:themeShade="80"/>
                <w:sz w:val="28"/>
                <w:szCs w:val="28"/>
              </w:rPr>
            </w:pPr>
            <w:r w:rsidRPr="00D52959">
              <w:rPr>
                <w:rFonts w:ascii="Arial" w:hAnsi="Arial" w:cs="Arial"/>
                <w:color w:val="1F3864" w:themeColor="accent1" w:themeShade="80"/>
                <w:sz w:val="28"/>
                <w:szCs w:val="28"/>
              </w:rPr>
              <w:t xml:space="preserve">Bachelor of Science (BSc) in Dental Therapy and </w:t>
            </w:r>
            <w:r w:rsidR="00A824F3" w:rsidRPr="00D52959">
              <w:rPr>
                <w:rFonts w:ascii="Arial" w:hAnsi="Arial" w:cs="Arial"/>
                <w:color w:val="1F3864" w:themeColor="accent1" w:themeShade="80"/>
                <w:sz w:val="28"/>
                <w:szCs w:val="28"/>
              </w:rPr>
              <w:t xml:space="preserve">Dental </w:t>
            </w:r>
            <w:r w:rsidRPr="00D52959">
              <w:rPr>
                <w:rFonts w:ascii="Arial" w:hAnsi="Arial" w:cs="Arial"/>
                <w:color w:val="1F3864" w:themeColor="accent1" w:themeShade="80"/>
                <w:sz w:val="28"/>
                <w:szCs w:val="28"/>
              </w:rPr>
              <w:t>Hygiene</w:t>
            </w:r>
          </w:p>
          <w:p w14:paraId="5CCBA87E" w14:textId="5536E567" w:rsidR="0028292F" w:rsidRPr="00D52959" w:rsidRDefault="0028292F" w:rsidP="00055147">
            <w:pPr>
              <w:rPr>
                <w:rFonts w:ascii="Arial" w:hAnsi="Arial" w:cs="Arial"/>
                <w:color w:val="1F3864" w:themeColor="accent1" w:themeShade="80"/>
                <w:sz w:val="28"/>
                <w:szCs w:val="28"/>
              </w:rPr>
            </w:pPr>
          </w:p>
        </w:tc>
      </w:tr>
    </w:tbl>
    <w:p w14:paraId="0F67ED43" w14:textId="77777777" w:rsidR="00A25B60" w:rsidRPr="00D52959" w:rsidRDefault="00A25B60">
      <w:pPr>
        <w:rPr>
          <w:rFonts w:ascii="Arial" w:hAnsi="Arial" w:cs="Arial"/>
          <w:color w:val="1F3864" w:themeColor="accent1" w:themeShade="80"/>
          <w:sz w:val="28"/>
          <w:szCs w:val="28"/>
        </w:rPr>
      </w:pPr>
    </w:p>
    <w:tbl>
      <w:tblPr>
        <w:tblStyle w:val="TableGrid"/>
        <w:tblW w:w="0" w:type="auto"/>
        <w:tblLook w:val="04A0" w:firstRow="1" w:lastRow="0" w:firstColumn="1" w:lastColumn="0" w:noHBand="0" w:noVBand="1"/>
      </w:tblPr>
      <w:tblGrid>
        <w:gridCol w:w="3114"/>
        <w:gridCol w:w="5902"/>
      </w:tblGrid>
      <w:tr w:rsidR="00E54A44" w:rsidRPr="00D52959" w14:paraId="057129CD" w14:textId="77777777" w:rsidTr="00711964">
        <w:tc>
          <w:tcPr>
            <w:tcW w:w="3114" w:type="dxa"/>
            <w:shd w:val="clear" w:color="auto" w:fill="1F3864" w:themeFill="accent1" w:themeFillShade="80"/>
          </w:tcPr>
          <w:p w14:paraId="37E3A152" w14:textId="77777777" w:rsidR="0028292F" w:rsidRPr="00D52959" w:rsidRDefault="0028292F">
            <w:pPr>
              <w:rPr>
                <w:rFonts w:ascii="Arial" w:hAnsi="Arial" w:cs="Arial"/>
                <w:color w:val="FFFFFF" w:themeColor="background1"/>
                <w:sz w:val="28"/>
                <w:szCs w:val="28"/>
              </w:rPr>
            </w:pPr>
          </w:p>
          <w:p w14:paraId="2CEEF8B0" w14:textId="6EBBDB94" w:rsidR="00E54A44" w:rsidRPr="00D52959" w:rsidRDefault="00E54A44">
            <w:pPr>
              <w:rPr>
                <w:rFonts w:ascii="Arial" w:hAnsi="Arial" w:cs="Arial"/>
                <w:color w:val="FFFFFF" w:themeColor="background1"/>
                <w:sz w:val="28"/>
                <w:szCs w:val="28"/>
              </w:rPr>
            </w:pPr>
            <w:r w:rsidRPr="00D52959">
              <w:rPr>
                <w:rFonts w:ascii="Arial" w:hAnsi="Arial" w:cs="Arial"/>
                <w:color w:val="FFFFFF" w:themeColor="background1"/>
                <w:sz w:val="28"/>
                <w:szCs w:val="28"/>
              </w:rPr>
              <w:t>Outcome of Inspection</w:t>
            </w:r>
          </w:p>
        </w:tc>
        <w:tc>
          <w:tcPr>
            <w:tcW w:w="5902" w:type="dxa"/>
          </w:tcPr>
          <w:p w14:paraId="1662FE20" w14:textId="77777777" w:rsidR="0028292F" w:rsidRPr="00D52959" w:rsidRDefault="0028292F">
            <w:pPr>
              <w:rPr>
                <w:rFonts w:ascii="Arial" w:hAnsi="Arial" w:cs="Arial"/>
                <w:color w:val="1F3864" w:themeColor="accent1" w:themeShade="80"/>
                <w:sz w:val="28"/>
                <w:szCs w:val="28"/>
                <w:lang w:eastAsia="en-GB"/>
              </w:rPr>
            </w:pPr>
          </w:p>
          <w:p w14:paraId="298840EF" w14:textId="2627278D" w:rsidR="00E54A44" w:rsidRPr="00D52959" w:rsidRDefault="00E54A44">
            <w:pPr>
              <w:rPr>
                <w:rFonts w:ascii="Arial" w:hAnsi="Arial" w:cs="Arial"/>
                <w:color w:val="1F3864" w:themeColor="accent1" w:themeShade="80"/>
                <w:sz w:val="28"/>
                <w:szCs w:val="28"/>
                <w:lang w:eastAsia="en-GB"/>
              </w:rPr>
            </w:pPr>
            <w:r w:rsidRPr="00D52959">
              <w:rPr>
                <w:rFonts w:ascii="Arial" w:hAnsi="Arial" w:cs="Arial"/>
                <w:color w:val="1F3864" w:themeColor="accent1" w:themeShade="80"/>
                <w:sz w:val="28"/>
                <w:szCs w:val="28"/>
                <w:lang w:eastAsia="en-GB"/>
              </w:rPr>
              <w:t xml:space="preserve">Recommended that the </w:t>
            </w:r>
            <w:r w:rsidR="0028292F" w:rsidRPr="00D52959">
              <w:rPr>
                <w:rFonts w:ascii="Arial" w:hAnsi="Arial" w:cs="Arial"/>
                <w:color w:val="1F3864" w:themeColor="accent1" w:themeShade="80"/>
                <w:sz w:val="28"/>
                <w:szCs w:val="28"/>
              </w:rPr>
              <w:t xml:space="preserve">Bachelor of Science (BSc) in Dental Therapy and </w:t>
            </w:r>
            <w:r w:rsidR="00A824F3" w:rsidRPr="00D52959">
              <w:rPr>
                <w:rFonts w:ascii="Arial" w:hAnsi="Arial" w:cs="Arial"/>
                <w:color w:val="1F3864" w:themeColor="accent1" w:themeShade="80"/>
                <w:sz w:val="28"/>
                <w:szCs w:val="28"/>
              </w:rPr>
              <w:t xml:space="preserve">Dental </w:t>
            </w:r>
            <w:r w:rsidR="0028292F" w:rsidRPr="00D52959">
              <w:rPr>
                <w:rFonts w:ascii="Arial" w:hAnsi="Arial" w:cs="Arial"/>
                <w:color w:val="1F3864" w:themeColor="accent1" w:themeShade="80"/>
                <w:sz w:val="28"/>
                <w:szCs w:val="28"/>
              </w:rPr>
              <w:t>Hygiene</w:t>
            </w:r>
            <w:r w:rsidRPr="00D52959">
              <w:rPr>
                <w:rFonts w:ascii="Arial" w:hAnsi="Arial" w:cs="Arial"/>
                <w:color w:val="1F3864" w:themeColor="accent1" w:themeShade="80"/>
                <w:sz w:val="28"/>
                <w:szCs w:val="28"/>
                <w:lang w:eastAsia="en-GB"/>
              </w:rPr>
              <w:t xml:space="preserve"> continues to be approved</w:t>
            </w:r>
            <w:r w:rsidR="00CC1E01" w:rsidRPr="00D52959">
              <w:rPr>
                <w:rFonts w:ascii="Arial" w:hAnsi="Arial" w:cs="Arial"/>
                <w:color w:val="1F3864" w:themeColor="accent1" w:themeShade="80"/>
                <w:sz w:val="28"/>
                <w:szCs w:val="28"/>
                <w:lang w:eastAsia="en-GB"/>
              </w:rPr>
              <w:t xml:space="preserve"> </w:t>
            </w:r>
            <w:r w:rsidRPr="00D52959">
              <w:rPr>
                <w:rFonts w:ascii="Arial" w:hAnsi="Arial" w:cs="Arial"/>
                <w:color w:val="1F3864" w:themeColor="accent1" w:themeShade="80"/>
                <w:sz w:val="28"/>
                <w:szCs w:val="28"/>
                <w:lang w:eastAsia="en-GB"/>
              </w:rPr>
              <w:t xml:space="preserve">for the graduating cohort to register as </w:t>
            </w:r>
            <w:r w:rsidR="0028292F" w:rsidRPr="00D52959">
              <w:rPr>
                <w:rFonts w:ascii="Arial" w:hAnsi="Arial" w:cs="Arial"/>
                <w:color w:val="1F3864" w:themeColor="accent1" w:themeShade="80"/>
                <w:sz w:val="28"/>
                <w:szCs w:val="28"/>
                <w:lang w:eastAsia="en-GB"/>
              </w:rPr>
              <w:t xml:space="preserve">Dental </w:t>
            </w:r>
            <w:r w:rsidR="6674CAEE" w:rsidRPr="00D52959">
              <w:rPr>
                <w:rFonts w:ascii="Arial" w:hAnsi="Arial" w:cs="Arial"/>
                <w:color w:val="1F3864" w:themeColor="accent1" w:themeShade="80"/>
                <w:sz w:val="28"/>
                <w:szCs w:val="28"/>
                <w:lang w:eastAsia="en-GB"/>
              </w:rPr>
              <w:t>Therapists and Dental</w:t>
            </w:r>
            <w:r w:rsidR="0028292F" w:rsidRPr="00D52959">
              <w:rPr>
                <w:rFonts w:ascii="Arial" w:hAnsi="Arial" w:cs="Arial"/>
                <w:color w:val="1F3864" w:themeColor="accent1" w:themeShade="80"/>
                <w:sz w:val="28"/>
                <w:szCs w:val="28"/>
                <w:lang w:eastAsia="en-GB"/>
              </w:rPr>
              <w:t xml:space="preserve"> Hygien</w:t>
            </w:r>
            <w:r w:rsidR="549487CD" w:rsidRPr="00D52959">
              <w:rPr>
                <w:rFonts w:ascii="Arial" w:hAnsi="Arial" w:cs="Arial"/>
                <w:color w:val="1F3864" w:themeColor="accent1" w:themeShade="80"/>
                <w:sz w:val="28"/>
                <w:szCs w:val="28"/>
                <w:lang w:eastAsia="en-GB"/>
              </w:rPr>
              <w:t>ists</w:t>
            </w:r>
            <w:r w:rsidR="0028292F" w:rsidRPr="00D52959">
              <w:rPr>
                <w:rFonts w:ascii="Arial" w:hAnsi="Arial" w:cs="Arial"/>
                <w:color w:val="1F3864" w:themeColor="accent1" w:themeShade="80"/>
                <w:sz w:val="28"/>
                <w:szCs w:val="28"/>
                <w:lang w:eastAsia="en-GB"/>
              </w:rPr>
              <w:t>.</w:t>
            </w:r>
          </w:p>
          <w:p w14:paraId="66C74363" w14:textId="49075CBC" w:rsidR="00BA0A18" w:rsidRPr="00D52959" w:rsidRDefault="00BA0A18">
            <w:pPr>
              <w:rPr>
                <w:rFonts w:ascii="Arial" w:hAnsi="Arial" w:cs="Arial"/>
                <w:color w:val="1F3864" w:themeColor="accent1" w:themeShade="80"/>
                <w:sz w:val="28"/>
                <w:szCs w:val="28"/>
              </w:rPr>
            </w:pPr>
          </w:p>
        </w:tc>
      </w:tr>
    </w:tbl>
    <w:p w14:paraId="4EF56798" w14:textId="56D04F83" w:rsidR="00D672A1" w:rsidRPr="00D52959" w:rsidRDefault="00D672A1">
      <w:pPr>
        <w:rPr>
          <w:rFonts w:ascii="Calibri" w:hAnsi="Calibri" w:cs="Calibri"/>
          <w:color w:val="1F3864" w:themeColor="accent1" w:themeShade="80"/>
          <w:sz w:val="28"/>
        </w:rPr>
      </w:pPr>
    </w:p>
    <w:p w14:paraId="108749C8" w14:textId="23584368" w:rsidR="00D672A1" w:rsidRPr="00D52959" w:rsidRDefault="00D672A1">
      <w:pPr>
        <w:rPr>
          <w:rFonts w:ascii="Calibri" w:hAnsi="Calibri" w:cs="Calibri"/>
          <w:color w:val="1F3864" w:themeColor="accent1" w:themeShade="80"/>
          <w:sz w:val="28"/>
        </w:rPr>
      </w:pPr>
      <w:r w:rsidRPr="00D52959">
        <w:rPr>
          <w:rFonts w:ascii="Calibri" w:hAnsi="Calibri" w:cs="Calibri"/>
          <w:color w:val="1F3864" w:themeColor="accent1" w:themeShade="80"/>
          <w:sz w:val="28"/>
        </w:rPr>
        <w:br w:type="page"/>
      </w:r>
    </w:p>
    <w:p w14:paraId="10105D78" w14:textId="24EB8B61" w:rsidR="00BD4BB3" w:rsidRPr="00D52959" w:rsidRDefault="00F671FD" w:rsidP="00BD4BB3">
      <w:pPr>
        <w:jc w:val="center"/>
        <w:rPr>
          <w:rFonts w:ascii="Arial" w:hAnsi="Arial" w:cs="Arial"/>
          <w:b/>
          <w:color w:val="365F91"/>
          <w:sz w:val="28"/>
          <w:szCs w:val="28"/>
        </w:rPr>
      </w:pPr>
      <w:r w:rsidRPr="00D52959">
        <w:rPr>
          <w:rFonts w:ascii="Arial" w:hAnsi="Arial" w:cs="Arial"/>
          <w:b/>
          <w:color w:val="365F91"/>
          <w:sz w:val="28"/>
          <w:szCs w:val="28"/>
        </w:rPr>
        <w:lastRenderedPageBreak/>
        <w:t>*</w:t>
      </w:r>
      <w:r w:rsidR="00BD4BB3" w:rsidRPr="00D52959">
        <w:rPr>
          <w:rFonts w:ascii="Arial" w:hAnsi="Arial" w:cs="Arial"/>
          <w:b/>
          <w:color w:val="365F91"/>
          <w:sz w:val="28"/>
          <w:szCs w:val="28"/>
        </w:rPr>
        <w:t xml:space="preserve">Full details of the inspection process can be found in </w:t>
      </w:r>
      <w:r w:rsidR="000A6A8E" w:rsidRPr="00D52959">
        <w:rPr>
          <w:rFonts w:ascii="Arial" w:hAnsi="Arial" w:cs="Arial"/>
          <w:b/>
          <w:color w:val="365F91"/>
          <w:sz w:val="28"/>
          <w:szCs w:val="28"/>
        </w:rPr>
        <w:t>A</w:t>
      </w:r>
      <w:r w:rsidR="00BD4BB3" w:rsidRPr="00D52959">
        <w:rPr>
          <w:rFonts w:ascii="Arial" w:hAnsi="Arial" w:cs="Arial"/>
          <w:b/>
          <w:color w:val="365F91"/>
          <w:sz w:val="28"/>
          <w:szCs w:val="28"/>
        </w:rPr>
        <w:t>nnex</w:t>
      </w:r>
      <w:r w:rsidR="000A6A8E" w:rsidRPr="00D52959">
        <w:rPr>
          <w:rFonts w:ascii="Arial" w:hAnsi="Arial" w:cs="Arial"/>
          <w:b/>
          <w:color w:val="365F91"/>
          <w:sz w:val="28"/>
          <w:szCs w:val="28"/>
        </w:rPr>
        <w:t xml:space="preserve"> 1</w:t>
      </w:r>
      <w:r w:rsidRPr="00D52959">
        <w:rPr>
          <w:rFonts w:ascii="Arial" w:hAnsi="Arial" w:cs="Arial"/>
          <w:b/>
          <w:color w:val="365F91"/>
          <w:sz w:val="28"/>
          <w:szCs w:val="28"/>
        </w:rPr>
        <w:t>*</w:t>
      </w:r>
    </w:p>
    <w:p w14:paraId="18A65495" w14:textId="77777777" w:rsidR="000A6A8E" w:rsidRPr="00D52959" w:rsidRDefault="000A6A8E" w:rsidP="00204D49">
      <w:pPr>
        <w:spacing w:after="0"/>
        <w:rPr>
          <w:rFonts w:ascii="Arial" w:hAnsi="Arial" w:cs="Arial"/>
          <w:b/>
          <w:color w:val="244061"/>
          <w:sz w:val="28"/>
          <w:szCs w:val="28"/>
          <w:lang w:eastAsia="en-GB"/>
        </w:rPr>
      </w:pPr>
    </w:p>
    <w:p w14:paraId="0C1EAE46" w14:textId="7B4EC9F2" w:rsidR="00BD4BB3" w:rsidRPr="00D52959" w:rsidRDefault="00BD4BB3" w:rsidP="00204D49">
      <w:pPr>
        <w:spacing w:after="0"/>
        <w:rPr>
          <w:rFonts w:ascii="Arial" w:hAnsi="Arial" w:cs="Arial"/>
          <w:b/>
          <w:color w:val="244061"/>
          <w:sz w:val="28"/>
          <w:szCs w:val="28"/>
          <w:lang w:eastAsia="en-GB"/>
        </w:rPr>
      </w:pPr>
      <w:r w:rsidRPr="00D52959">
        <w:rPr>
          <w:rFonts w:ascii="Arial" w:hAnsi="Arial" w:cs="Arial"/>
          <w:b/>
          <w:color w:val="244061"/>
          <w:sz w:val="28"/>
          <w:szCs w:val="28"/>
          <w:lang w:eastAsia="en-GB"/>
        </w:rPr>
        <w:t>Inspection summary</w:t>
      </w:r>
    </w:p>
    <w:p w14:paraId="51F1BC46" w14:textId="77777777" w:rsidR="00204D49" w:rsidRPr="00D52959"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D52959" w14:paraId="73E47D7B" w14:textId="77777777">
        <w:tc>
          <w:tcPr>
            <w:tcW w:w="4106" w:type="dxa"/>
          </w:tcPr>
          <w:p w14:paraId="6232DDC4" w14:textId="17F35486" w:rsidR="008E4A71" w:rsidRPr="00D52959" w:rsidRDefault="008E4A71">
            <w:pPr>
              <w:rPr>
                <w:rFonts w:ascii="Arial" w:eastAsia="Times New Roman" w:hAnsi="Arial" w:cs="Arial"/>
                <w:b/>
                <w:smallCaps/>
                <w:sz w:val="24"/>
                <w:szCs w:val="24"/>
                <w:lang w:eastAsia="en-GB"/>
              </w:rPr>
            </w:pPr>
            <w:r w:rsidRPr="00D52959">
              <w:rPr>
                <w:rFonts w:ascii="Arial" w:hAnsi="Arial" w:cs="Arial"/>
                <w:b/>
                <w:sz w:val="24"/>
                <w:szCs w:val="24"/>
              </w:rPr>
              <w:t>Remit and purpose</w:t>
            </w:r>
            <w:r w:rsidR="00204D49" w:rsidRPr="00D52959">
              <w:rPr>
                <w:rFonts w:ascii="Arial" w:hAnsi="Arial" w:cs="Arial"/>
                <w:b/>
                <w:sz w:val="24"/>
                <w:szCs w:val="24"/>
              </w:rPr>
              <w:t xml:space="preserve"> of inspection</w:t>
            </w:r>
            <w:r w:rsidRPr="00D52959">
              <w:rPr>
                <w:rFonts w:ascii="Arial" w:eastAsia="Times New Roman" w:hAnsi="Arial" w:cs="Arial"/>
                <w:b/>
                <w:smallCaps/>
                <w:sz w:val="24"/>
                <w:szCs w:val="24"/>
                <w:lang w:eastAsia="en-GB"/>
              </w:rPr>
              <w:t>:</w:t>
            </w:r>
          </w:p>
          <w:p w14:paraId="54728ABC" w14:textId="77777777" w:rsidR="008E4A71" w:rsidRPr="00D52959" w:rsidRDefault="008E4A71">
            <w:pPr>
              <w:rPr>
                <w:rFonts w:ascii="Arial" w:eastAsia="Calibri" w:hAnsi="Arial" w:cs="Arial"/>
                <w:b/>
                <w:color w:val="2F5496" w:themeColor="accent1" w:themeShade="BF"/>
                <w:sz w:val="24"/>
                <w:szCs w:val="24"/>
              </w:rPr>
            </w:pPr>
          </w:p>
        </w:tc>
        <w:tc>
          <w:tcPr>
            <w:tcW w:w="5372" w:type="dxa"/>
          </w:tcPr>
          <w:p w14:paraId="62DBC1D3" w14:textId="76602EEC" w:rsidR="008E4A71" w:rsidRPr="0090763E" w:rsidRDefault="008E4A71">
            <w:pPr>
              <w:rPr>
                <w:rFonts w:ascii="Arial" w:hAnsi="Arial" w:cs="Arial"/>
                <w:bCs/>
                <w:lang w:eastAsia="en-GB"/>
              </w:rPr>
            </w:pPr>
            <w:r w:rsidRPr="0090763E">
              <w:rPr>
                <w:rFonts w:ascii="Arial" w:hAnsi="Arial" w:cs="Arial"/>
                <w:bCs/>
                <w:lang w:eastAsia="en-GB"/>
              </w:rPr>
              <w:t xml:space="preserve">Inspection referencing the </w:t>
            </w:r>
            <w:r w:rsidRPr="0090763E">
              <w:rPr>
                <w:rFonts w:ascii="Arial" w:hAnsi="Arial" w:cs="Arial"/>
                <w:bCs/>
                <w:i/>
                <w:lang w:eastAsia="en-GB"/>
              </w:rPr>
              <w:t>Standards for Education</w:t>
            </w:r>
            <w:r w:rsidRPr="0090763E">
              <w:rPr>
                <w:rFonts w:ascii="Arial" w:hAnsi="Arial" w:cs="Arial"/>
                <w:bCs/>
                <w:lang w:eastAsia="en-GB"/>
              </w:rPr>
              <w:t xml:space="preserve"> to determine approval</w:t>
            </w:r>
            <w:r w:rsidR="000A6A8E" w:rsidRPr="0090763E">
              <w:rPr>
                <w:rFonts w:ascii="Arial" w:hAnsi="Arial" w:cs="Arial"/>
                <w:bCs/>
                <w:lang w:eastAsia="en-GB"/>
              </w:rPr>
              <w:t xml:space="preserve"> </w:t>
            </w:r>
            <w:r w:rsidRPr="0090763E">
              <w:rPr>
                <w:rFonts w:ascii="Arial" w:hAnsi="Arial" w:cs="Arial"/>
                <w:bCs/>
                <w:lang w:eastAsia="en-GB"/>
              </w:rPr>
              <w:t>of the award for the purpose of registration with the GDC as a</w:t>
            </w:r>
            <w:r w:rsidR="008721B5" w:rsidRPr="0090763E">
              <w:rPr>
                <w:rFonts w:ascii="Arial" w:hAnsi="Arial" w:cs="Arial"/>
                <w:bCs/>
                <w:lang w:eastAsia="en-GB"/>
              </w:rPr>
              <w:t xml:space="preserve"> Dental </w:t>
            </w:r>
            <w:r w:rsidR="618B280A" w:rsidRPr="0090763E">
              <w:rPr>
                <w:rFonts w:ascii="Arial" w:hAnsi="Arial" w:cs="Arial"/>
                <w:lang w:eastAsia="en-GB"/>
              </w:rPr>
              <w:t>Hygien</w:t>
            </w:r>
            <w:r w:rsidR="44CE568A" w:rsidRPr="0090763E">
              <w:rPr>
                <w:rFonts w:ascii="Arial" w:hAnsi="Arial" w:cs="Arial"/>
                <w:lang w:eastAsia="en-GB"/>
              </w:rPr>
              <w:t xml:space="preserve">ist and Dental </w:t>
            </w:r>
            <w:r w:rsidR="008721B5" w:rsidRPr="0090763E">
              <w:rPr>
                <w:rFonts w:ascii="Arial" w:hAnsi="Arial" w:cs="Arial"/>
                <w:bCs/>
                <w:lang w:eastAsia="en-GB"/>
              </w:rPr>
              <w:t>Therapist.</w:t>
            </w:r>
          </w:p>
          <w:p w14:paraId="23A7B557" w14:textId="757D54CE" w:rsidR="002A111C" w:rsidRPr="0090763E" w:rsidRDefault="002A111C" w:rsidP="008721B5">
            <w:pPr>
              <w:rPr>
                <w:rFonts w:ascii="Arial" w:eastAsia="Calibri" w:hAnsi="Arial" w:cs="Arial"/>
                <w:b/>
                <w:color w:val="2F5496" w:themeColor="accent1" w:themeShade="BF"/>
              </w:rPr>
            </w:pPr>
          </w:p>
        </w:tc>
      </w:tr>
      <w:tr w:rsidR="008E4A71" w:rsidRPr="00D52959" w14:paraId="3F28A39A" w14:textId="77777777">
        <w:tc>
          <w:tcPr>
            <w:tcW w:w="4106" w:type="dxa"/>
          </w:tcPr>
          <w:p w14:paraId="1FAEBE56" w14:textId="77777777" w:rsidR="008E4A71" w:rsidRPr="00D52959" w:rsidRDefault="008E4A71">
            <w:pPr>
              <w:rPr>
                <w:rFonts w:ascii="Arial" w:eastAsia="Times New Roman" w:hAnsi="Arial" w:cs="Arial"/>
                <w:b/>
                <w:smallCaps/>
                <w:sz w:val="24"/>
                <w:szCs w:val="24"/>
                <w:lang w:eastAsia="en-GB"/>
              </w:rPr>
            </w:pPr>
            <w:r w:rsidRPr="00D52959">
              <w:rPr>
                <w:rFonts w:ascii="Arial" w:hAnsi="Arial" w:cs="Arial"/>
                <w:b/>
                <w:sz w:val="24"/>
                <w:szCs w:val="24"/>
              </w:rPr>
              <w:t>Learning Outcomes</w:t>
            </w:r>
            <w:r w:rsidRPr="00D52959">
              <w:rPr>
                <w:rFonts w:ascii="Arial" w:eastAsia="Times New Roman" w:hAnsi="Arial" w:cs="Arial"/>
                <w:b/>
                <w:smallCaps/>
                <w:sz w:val="24"/>
                <w:szCs w:val="24"/>
                <w:lang w:eastAsia="en-GB"/>
              </w:rPr>
              <w:t>:</w:t>
            </w:r>
          </w:p>
          <w:p w14:paraId="0DC8BD64" w14:textId="77777777" w:rsidR="008E4A71" w:rsidRPr="00D52959" w:rsidRDefault="008E4A71">
            <w:pPr>
              <w:rPr>
                <w:rFonts w:ascii="Arial" w:eastAsia="Times New Roman" w:hAnsi="Arial" w:cs="Arial"/>
                <w:b/>
                <w:smallCaps/>
                <w:sz w:val="24"/>
                <w:szCs w:val="24"/>
                <w:lang w:eastAsia="en-GB"/>
              </w:rPr>
            </w:pPr>
          </w:p>
        </w:tc>
        <w:tc>
          <w:tcPr>
            <w:tcW w:w="5372" w:type="dxa"/>
          </w:tcPr>
          <w:p w14:paraId="193FC9AD" w14:textId="62F50D6B" w:rsidR="008E4A71" w:rsidRPr="0090763E" w:rsidRDefault="008E4A71" w:rsidP="009642CA">
            <w:pPr>
              <w:rPr>
                <w:rFonts w:ascii="Arial" w:hAnsi="Arial" w:cs="Arial"/>
                <w:bCs/>
                <w:lang w:eastAsia="en-GB"/>
              </w:rPr>
            </w:pPr>
            <w:r w:rsidRPr="0090763E">
              <w:rPr>
                <w:rFonts w:ascii="Arial" w:hAnsi="Arial" w:cs="Arial"/>
                <w:bCs/>
                <w:iCs/>
                <w:lang w:eastAsia="en-GB"/>
              </w:rPr>
              <w:t xml:space="preserve">Preparing for Practice </w:t>
            </w:r>
            <w:r w:rsidR="008721B5" w:rsidRPr="0090763E">
              <w:rPr>
                <w:rFonts w:ascii="Arial" w:hAnsi="Arial" w:cs="Arial"/>
                <w:bCs/>
                <w:iCs/>
                <w:lang w:eastAsia="en-GB"/>
              </w:rPr>
              <w:t xml:space="preserve">Dental </w:t>
            </w:r>
            <w:r w:rsidR="618B280A" w:rsidRPr="0090763E">
              <w:rPr>
                <w:rFonts w:ascii="Arial" w:hAnsi="Arial" w:cs="Arial"/>
                <w:lang w:eastAsia="en-GB"/>
              </w:rPr>
              <w:t>Therapist</w:t>
            </w:r>
          </w:p>
        </w:tc>
      </w:tr>
      <w:tr w:rsidR="008E4A71" w:rsidRPr="00D52959" w14:paraId="0E74530D" w14:textId="77777777">
        <w:tc>
          <w:tcPr>
            <w:tcW w:w="4106" w:type="dxa"/>
          </w:tcPr>
          <w:p w14:paraId="151915CD" w14:textId="7C27505F" w:rsidR="008E4A71" w:rsidRPr="00D52959" w:rsidRDefault="008E4A71">
            <w:pPr>
              <w:rPr>
                <w:rFonts w:ascii="Arial" w:eastAsia="Times New Roman" w:hAnsi="Arial" w:cs="Arial"/>
                <w:b/>
                <w:smallCaps/>
                <w:sz w:val="24"/>
                <w:szCs w:val="24"/>
                <w:lang w:eastAsia="en-GB"/>
              </w:rPr>
            </w:pPr>
            <w:r w:rsidRPr="00D52959">
              <w:rPr>
                <w:rFonts w:ascii="Arial" w:hAnsi="Arial" w:cs="Arial"/>
                <w:b/>
                <w:sz w:val="24"/>
                <w:szCs w:val="24"/>
              </w:rPr>
              <w:t>Programme inspection date</w:t>
            </w:r>
            <w:r w:rsidR="00D24AC9" w:rsidRPr="00D52959">
              <w:rPr>
                <w:rFonts w:ascii="Arial" w:hAnsi="Arial" w:cs="Arial"/>
                <w:b/>
                <w:sz w:val="24"/>
                <w:szCs w:val="24"/>
              </w:rPr>
              <w:t>s:</w:t>
            </w:r>
            <w:r w:rsidRPr="00D52959">
              <w:rPr>
                <w:rFonts w:ascii="Arial" w:eastAsia="Times New Roman" w:hAnsi="Arial" w:cs="Arial"/>
                <w:b/>
                <w:smallCaps/>
                <w:sz w:val="24"/>
                <w:szCs w:val="24"/>
                <w:lang w:eastAsia="en-GB"/>
              </w:rPr>
              <w:t xml:space="preserve"> </w:t>
            </w:r>
          </w:p>
          <w:p w14:paraId="7E661E8E" w14:textId="77777777" w:rsidR="008E4A71" w:rsidRPr="00D52959" w:rsidRDefault="008E4A71">
            <w:pPr>
              <w:rPr>
                <w:rFonts w:ascii="Arial" w:eastAsia="Times New Roman" w:hAnsi="Arial" w:cs="Arial"/>
                <w:b/>
                <w:smallCaps/>
                <w:sz w:val="24"/>
                <w:szCs w:val="24"/>
                <w:lang w:eastAsia="en-GB"/>
              </w:rPr>
            </w:pPr>
          </w:p>
        </w:tc>
        <w:tc>
          <w:tcPr>
            <w:tcW w:w="5372" w:type="dxa"/>
          </w:tcPr>
          <w:p w14:paraId="554E0117" w14:textId="77777777" w:rsidR="008E4A71" w:rsidRPr="0090763E" w:rsidRDefault="004871E3">
            <w:pPr>
              <w:rPr>
                <w:rFonts w:ascii="Arial" w:hAnsi="Arial" w:cs="Arial"/>
                <w:bCs/>
                <w:lang w:eastAsia="en-GB"/>
              </w:rPr>
            </w:pPr>
            <w:r w:rsidRPr="0090763E">
              <w:rPr>
                <w:rFonts w:ascii="Arial" w:hAnsi="Arial" w:cs="Arial"/>
                <w:bCs/>
                <w:lang w:eastAsia="en-GB"/>
              </w:rPr>
              <w:t>Tuesday 27 January – Thursday 30 January 2025</w:t>
            </w:r>
          </w:p>
          <w:p w14:paraId="2EAF198F" w14:textId="614481B2" w:rsidR="002A111C" w:rsidRPr="0090763E" w:rsidRDefault="002A111C">
            <w:pPr>
              <w:rPr>
                <w:rFonts w:ascii="Arial" w:hAnsi="Arial" w:cs="Arial"/>
                <w:bCs/>
                <w:lang w:eastAsia="en-GB"/>
              </w:rPr>
            </w:pPr>
          </w:p>
        </w:tc>
      </w:tr>
      <w:tr w:rsidR="008E4A71" w:rsidRPr="00D52959" w14:paraId="4F3BF7A4" w14:textId="77777777">
        <w:tc>
          <w:tcPr>
            <w:tcW w:w="4106" w:type="dxa"/>
          </w:tcPr>
          <w:p w14:paraId="1FA2D3DF" w14:textId="06145F83" w:rsidR="008E4A71" w:rsidRPr="00D52959" w:rsidRDefault="008E4A71">
            <w:pPr>
              <w:rPr>
                <w:rFonts w:ascii="Arial" w:eastAsia="Times New Roman" w:hAnsi="Arial" w:cs="Arial"/>
                <w:b/>
                <w:smallCaps/>
                <w:sz w:val="24"/>
                <w:szCs w:val="24"/>
                <w:lang w:eastAsia="en-GB"/>
              </w:rPr>
            </w:pPr>
            <w:r w:rsidRPr="00D52959">
              <w:rPr>
                <w:rFonts w:ascii="Arial" w:hAnsi="Arial" w:cs="Arial"/>
                <w:b/>
                <w:sz w:val="24"/>
                <w:szCs w:val="24"/>
              </w:rPr>
              <w:t>Examination inspection date</w:t>
            </w:r>
            <w:r w:rsidR="00387AAF" w:rsidRPr="00D52959">
              <w:rPr>
                <w:rFonts w:ascii="Arial" w:hAnsi="Arial" w:cs="Arial"/>
                <w:b/>
                <w:sz w:val="24"/>
                <w:szCs w:val="24"/>
              </w:rPr>
              <w:t>:</w:t>
            </w:r>
          </w:p>
          <w:p w14:paraId="44A6C3B0" w14:textId="3CA35FBB" w:rsidR="008E4A71" w:rsidRPr="00D52959" w:rsidRDefault="008E4A71">
            <w:pPr>
              <w:rPr>
                <w:rFonts w:ascii="Arial" w:eastAsia="Times New Roman" w:hAnsi="Arial" w:cs="Arial"/>
                <w:b/>
                <w:smallCaps/>
                <w:sz w:val="24"/>
                <w:szCs w:val="24"/>
                <w:lang w:eastAsia="en-GB"/>
              </w:rPr>
            </w:pPr>
          </w:p>
        </w:tc>
        <w:tc>
          <w:tcPr>
            <w:tcW w:w="5372" w:type="dxa"/>
          </w:tcPr>
          <w:p w14:paraId="70F2F3D9" w14:textId="075807B4" w:rsidR="00387AAF" w:rsidRPr="0090763E" w:rsidRDefault="002A111C">
            <w:pPr>
              <w:rPr>
                <w:rFonts w:ascii="Arial" w:hAnsi="Arial" w:cs="Arial"/>
              </w:rPr>
            </w:pPr>
            <w:r w:rsidRPr="0090763E">
              <w:rPr>
                <w:rFonts w:ascii="Arial" w:hAnsi="Arial" w:cs="Arial"/>
                <w:bCs/>
                <w:lang w:eastAsia="en-GB"/>
              </w:rPr>
              <w:t xml:space="preserve">Monday </w:t>
            </w:r>
            <w:r w:rsidR="00D1627D" w:rsidRPr="0090763E">
              <w:rPr>
                <w:rFonts w:ascii="Arial" w:hAnsi="Arial" w:cs="Arial"/>
                <w:bCs/>
                <w:lang w:eastAsia="en-GB"/>
              </w:rPr>
              <w:t xml:space="preserve">9 June </w:t>
            </w:r>
            <w:r w:rsidR="00912091" w:rsidRPr="0090763E">
              <w:rPr>
                <w:rFonts w:ascii="Arial" w:hAnsi="Arial" w:cs="Arial"/>
                <w:bCs/>
                <w:lang w:eastAsia="en-GB"/>
              </w:rPr>
              <w:t>&amp;</w:t>
            </w:r>
            <w:r w:rsidR="00D1627D" w:rsidRPr="0090763E">
              <w:rPr>
                <w:rFonts w:ascii="Arial" w:hAnsi="Arial" w:cs="Arial"/>
                <w:bCs/>
                <w:lang w:eastAsia="en-GB"/>
              </w:rPr>
              <w:t xml:space="preserve"> </w:t>
            </w:r>
            <w:r w:rsidR="00912091" w:rsidRPr="0090763E">
              <w:rPr>
                <w:rFonts w:ascii="Arial" w:hAnsi="Arial" w:cs="Arial"/>
                <w:bCs/>
                <w:lang w:eastAsia="en-GB"/>
              </w:rPr>
              <w:t xml:space="preserve">Wednesday </w:t>
            </w:r>
            <w:r w:rsidR="00D1627D" w:rsidRPr="0090763E">
              <w:rPr>
                <w:rFonts w:ascii="Arial" w:hAnsi="Arial" w:cs="Arial"/>
                <w:bCs/>
                <w:lang w:eastAsia="en-GB"/>
              </w:rPr>
              <w:t xml:space="preserve">11 June 2025 </w:t>
            </w:r>
            <w:bookmarkStart w:id="0" w:name="_Hlk200357956"/>
            <w:r w:rsidR="00973B76" w:rsidRPr="0090763E">
              <w:rPr>
                <w:rFonts w:ascii="Arial" w:hAnsi="Arial" w:cs="Arial"/>
              </w:rPr>
              <w:t>BSc Dental Therapy and Dental Hygiene</w:t>
            </w:r>
            <w:bookmarkEnd w:id="0"/>
          </w:p>
          <w:p w14:paraId="4CAE212F" w14:textId="13BFBD29" w:rsidR="0024028A" w:rsidRPr="0090763E" w:rsidRDefault="0024028A" w:rsidP="00246D21">
            <w:pPr>
              <w:rPr>
                <w:rFonts w:ascii="Arial" w:hAnsi="Arial" w:cs="Arial"/>
                <w:bCs/>
                <w:lang w:eastAsia="en-GB"/>
              </w:rPr>
            </w:pPr>
          </w:p>
        </w:tc>
      </w:tr>
      <w:tr w:rsidR="008E4A71" w:rsidRPr="00D52959" w14:paraId="4B52CF4D" w14:textId="77777777">
        <w:tc>
          <w:tcPr>
            <w:tcW w:w="4106" w:type="dxa"/>
          </w:tcPr>
          <w:p w14:paraId="4A983A2D" w14:textId="7DF7B507" w:rsidR="008E4A71" w:rsidRPr="00D52959" w:rsidRDefault="008E4A71">
            <w:pPr>
              <w:pStyle w:val="Heading2"/>
              <w:ind w:right="-424"/>
              <w:rPr>
                <w:rFonts w:cs="Arial"/>
                <w:b/>
                <w:smallCaps/>
                <w:sz w:val="24"/>
                <w:szCs w:val="24"/>
                <w:lang w:val="en-GB"/>
              </w:rPr>
            </w:pPr>
            <w:r w:rsidRPr="00D52959">
              <w:rPr>
                <w:rFonts w:cs="Arial"/>
                <w:b/>
                <w:sz w:val="24"/>
                <w:szCs w:val="24"/>
                <w:lang w:val="en-GB"/>
              </w:rPr>
              <w:t xml:space="preserve">Inspection </w:t>
            </w:r>
            <w:r w:rsidR="007743A4" w:rsidRPr="00D52959">
              <w:rPr>
                <w:rFonts w:cs="Arial"/>
                <w:b/>
                <w:sz w:val="24"/>
                <w:szCs w:val="24"/>
                <w:lang w:val="en-GB"/>
              </w:rPr>
              <w:t>team</w:t>
            </w:r>
            <w:r w:rsidRPr="00D52959">
              <w:rPr>
                <w:rFonts w:cs="Arial"/>
                <w:b/>
                <w:smallCaps/>
                <w:sz w:val="24"/>
                <w:szCs w:val="24"/>
                <w:lang w:val="en-GB"/>
              </w:rPr>
              <w:t>:</w:t>
            </w:r>
          </w:p>
          <w:p w14:paraId="4CFCA3E4" w14:textId="77777777" w:rsidR="008E4A71" w:rsidRPr="00D52959" w:rsidRDefault="008E4A71">
            <w:pPr>
              <w:jc w:val="center"/>
              <w:rPr>
                <w:rFonts w:ascii="Arial" w:eastAsia="Times New Roman" w:hAnsi="Arial" w:cs="Arial"/>
                <w:b/>
                <w:smallCaps/>
                <w:sz w:val="24"/>
                <w:szCs w:val="24"/>
                <w:lang w:eastAsia="en-GB"/>
              </w:rPr>
            </w:pPr>
          </w:p>
        </w:tc>
        <w:tc>
          <w:tcPr>
            <w:tcW w:w="5372" w:type="dxa"/>
          </w:tcPr>
          <w:p w14:paraId="13284FFA" w14:textId="058F950B" w:rsidR="008E4A71" w:rsidRPr="0090763E" w:rsidRDefault="00AB7830">
            <w:pPr>
              <w:rPr>
                <w:rFonts w:ascii="Arial" w:hAnsi="Arial" w:cs="Arial"/>
                <w:bCs/>
                <w:lang w:eastAsia="en-GB"/>
              </w:rPr>
            </w:pPr>
            <w:r w:rsidRPr="0090763E">
              <w:rPr>
                <w:rFonts w:ascii="Arial" w:hAnsi="Arial" w:cs="Arial"/>
                <w:b/>
                <w:lang w:eastAsia="en-GB"/>
              </w:rPr>
              <w:t>Helen Poole</w:t>
            </w:r>
            <w:r w:rsidR="008E4A71" w:rsidRPr="0090763E">
              <w:rPr>
                <w:rFonts w:ascii="Arial" w:hAnsi="Arial" w:cs="Arial"/>
                <w:b/>
                <w:lang w:eastAsia="en-GB"/>
              </w:rPr>
              <w:t xml:space="preserve"> </w:t>
            </w:r>
            <w:r w:rsidR="008E4A71" w:rsidRPr="0090763E">
              <w:rPr>
                <w:rFonts w:ascii="Arial" w:hAnsi="Arial" w:cs="Arial"/>
                <w:bCs/>
                <w:lang w:eastAsia="en-GB"/>
              </w:rPr>
              <w:t xml:space="preserve">(Chair and </w:t>
            </w:r>
            <w:r w:rsidR="00AC1360" w:rsidRPr="0090763E">
              <w:rPr>
                <w:rFonts w:ascii="Arial" w:hAnsi="Arial" w:cs="Arial"/>
                <w:bCs/>
                <w:lang w:eastAsia="en-GB"/>
              </w:rPr>
              <w:t>n</w:t>
            </w:r>
            <w:r w:rsidR="008E4A71" w:rsidRPr="0090763E">
              <w:rPr>
                <w:rFonts w:ascii="Arial" w:hAnsi="Arial" w:cs="Arial"/>
                <w:bCs/>
                <w:lang w:eastAsia="en-GB"/>
              </w:rPr>
              <w:t xml:space="preserve">on-registrant </w:t>
            </w:r>
            <w:r w:rsidR="00AC1360" w:rsidRPr="0090763E">
              <w:rPr>
                <w:rFonts w:ascii="Arial" w:hAnsi="Arial" w:cs="Arial"/>
                <w:bCs/>
                <w:lang w:eastAsia="en-GB"/>
              </w:rPr>
              <w:t>m</w:t>
            </w:r>
            <w:r w:rsidR="008E4A71" w:rsidRPr="0090763E">
              <w:rPr>
                <w:rFonts w:ascii="Arial" w:hAnsi="Arial" w:cs="Arial"/>
                <w:bCs/>
                <w:lang w:eastAsia="en-GB"/>
              </w:rPr>
              <w:t>ember</w:t>
            </w:r>
            <w:r w:rsidRPr="0090763E">
              <w:rPr>
                <w:rFonts w:ascii="Arial" w:hAnsi="Arial" w:cs="Arial"/>
                <w:bCs/>
                <w:lang w:eastAsia="en-GB"/>
              </w:rPr>
              <w:t>)</w:t>
            </w:r>
          </w:p>
          <w:p w14:paraId="1E60F580" w14:textId="77777777" w:rsidR="00177C8E" w:rsidRPr="0090763E" w:rsidRDefault="00177C8E" w:rsidP="00177C8E">
            <w:pPr>
              <w:rPr>
                <w:rFonts w:ascii="Arial" w:hAnsi="Arial" w:cs="Arial"/>
                <w:b/>
                <w:lang w:eastAsia="en-GB"/>
              </w:rPr>
            </w:pPr>
            <w:r w:rsidRPr="0090763E">
              <w:rPr>
                <w:rFonts w:ascii="Arial" w:hAnsi="Arial" w:cs="Arial"/>
                <w:b/>
                <w:lang w:eastAsia="en-GB"/>
              </w:rPr>
              <w:t xml:space="preserve">Benjamin Tighe </w:t>
            </w:r>
            <w:r w:rsidRPr="0090763E">
              <w:rPr>
                <w:rFonts w:ascii="Arial" w:hAnsi="Arial" w:cs="Arial"/>
                <w:bCs/>
                <w:lang w:eastAsia="en-GB"/>
              </w:rPr>
              <w:t>(Dental Therapist)</w:t>
            </w:r>
          </w:p>
          <w:p w14:paraId="00D8F5F9" w14:textId="4B457617" w:rsidR="00177C8E" w:rsidRPr="0090763E" w:rsidRDefault="00177C8E">
            <w:pPr>
              <w:rPr>
                <w:rFonts w:ascii="Arial" w:hAnsi="Arial" w:cs="Arial"/>
                <w:b/>
                <w:lang w:eastAsia="en-GB"/>
              </w:rPr>
            </w:pPr>
            <w:r w:rsidRPr="0090763E">
              <w:rPr>
                <w:rFonts w:ascii="Arial" w:hAnsi="Arial" w:cs="Arial"/>
                <w:b/>
                <w:lang w:eastAsia="en-GB"/>
              </w:rPr>
              <w:t xml:space="preserve">Alison Brown </w:t>
            </w:r>
            <w:r w:rsidRPr="0090763E">
              <w:rPr>
                <w:rFonts w:ascii="Arial" w:hAnsi="Arial" w:cs="Arial"/>
                <w:bCs/>
                <w:lang w:eastAsia="en-GB"/>
              </w:rPr>
              <w:t>(Dental Hygienist)</w:t>
            </w:r>
          </w:p>
          <w:p w14:paraId="225DDAC2" w14:textId="39BC1E08" w:rsidR="00F07F0E" w:rsidRPr="0090763E" w:rsidRDefault="00F07F0E">
            <w:pPr>
              <w:rPr>
                <w:rFonts w:ascii="Arial" w:hAnsi="Arial" w:cs="Arial"/>
                <w:b/>
                <w:lang w:eastAsia="en-GB"/>
              </w:rPr>
            </w:pPr>
            <w:r w:rsidRPr="0090763E">
              <w:rPr>
                <w:rFonts w:ascii="Arial" w:hAnsi="Arial" w:cs="Arial"/>
                <w:b/>
                <w:lang w:eastAsia="en-GB"/>
              </w:rPr>
              <w:t xml:space="preserve">Andrew Buddle </w:t>
            </w:r>
            <w:r w:rsidRPr="0090763E">
              <w:rPr>
                <w:rFonts w:ascii="Arial" w:hAnsi="Arial" w:cs="Arial"/>
                <w:bCs/>
                <w:lang w:eastAsia="en-GB"/>
              </w:rPr>
              <w:t>(Dentist)</w:t>
            </w:r>
          </w:p>
          <w:p w14:paraId="094A288F" w14:textId="2713DB38" w:rsidR="00F314DB" w:rsidRPr="0090763E" w:rsidRDefault="003F1032">
            <w:pPr>
              <w:rPr>
                <w:rFonts w:ascii="Arial" w:hAnsi="Arial" w:cs="Arial"/>
                <w:bCs/>
                <w:lang w:eastAsia="en-GB"/>
              </w:rPr>
            </w:pPr>
            <w:r w:rsidRPr="0090763E">
              <w:rPr>
                <w:rFonts w:ascii="Arial" w:hAnsi="Arial" w:cs="Arial"/>
                <w:b/>
                <w:lang w:eastAsia="en-GB"/>
              </w:rPr>
              <w:t>Toni Wood</w:t>
            </w:r>
            <w:r w:rsidR="00F314DB" w:rsidRPr="0090763E">
              <w:rPr>
                <w:rFonts w:ascii="Arial" w:hAnsi="Arial" w:cs="Arial"/>
                <w:b/>
                <w:lang w:eastAsia="en-GB"/>
              </w:rPr>
              <w:t xml:space="preserve"> </w:t>
            </w:r>
            <w:r w:rsidRPr="0090763E">
              <w:rPr>
                <w:rFonts w:ascii="Arial" w:hAnsi="Arial" w:cs="Arial"/>
                <w:bCs/>
                <w:lang w:eastAsia="en-GB"/>
              </w:rPr>
              <w:t>(Education &amp; Quality Assurance Officer)</w:t>
            </w:r>
          </w:p>
          <w:p w14:paraId="484C988D" w14:textId="77777777" w:rsidR="008E4A71" w:rsidRPr="0090763E" w:rsidRDefault="003F1032">
            <w:pPr>
              <w:rPr>
                <w:rFonts w:ascii="Arial" w:hAnsi="Arial" w:cs="Arial"/>
                <w:bCs/>
                <w:lang w:eastAsia="en-GB"/>
              </w:rPr>
            </w:pPr>
            <w:r w:rsidRPr="0090763E">
              <w:rPr>
                <w:rFonts w:ascii="Arial" w:hAnsi="Arial" w:cs="Arial"/>
                <w:b/>
                <w:lang w:eastAsia="en-GB"/>
              </w:rPr>
              <w:t xml:space="preserve">Amy Mullins-Downes </w:t>
            </w:r>
            <w:r w:rsidRPr="0090763E">
              <w:rPr>
                <w:rFonts w:ascii="Arial" w:hAnsi="Arial" w:cs="Arial"/>
                <w:bCs/>
                <w:lang w:eastAsia="en-GB"/>
              </w:rPr>
              <w:t>(</w:t>
            </w:r>
            <w:r w:rsidR="00A9614F" w:rsidRPr="0090763E">
              <w:rPr>
                <w:rFonts w:ascii="Arial" w:hAnsi="Arial" w:cs="Arial"/>
                <w:bCs/>
                <w:lang w:eastAsia="en-GB"/>
              </w:rPr>
              <w:t>Operations and Development Quality Assurance Manager)</w:t>
            </w:r>
          </w:p>
          <w:p w14:paraId="544DE4E4" w14:textId="7CB61B46" w:rsidR="00FB17E6" w:rsidRPr="0090763E" w:rsidRDefault="00FB17E6">
            <w:pPr>
              <w:rPr>
                <w:rFonts w:ascii="Arial" w:hAnsi="Arial" w:cs="Arial"/>
                <w:b/>
                <w:lang w:eastAsia="en-GB"/>
              </w:rPr>
            </w:pPr>
          </w:p>
        </w:tc>
      </w:tr>
      <w:tr w:rsidR="00671D27" w:rsidRPr="00D52959" w14:paraId="0E0C9100" w14:textId="77777777">
        <w:tc>
          <w:tcPr>
            <w:tcW w:w="4106" w:type="dxa"/>
          </w:tcPr>
          <w:p w14:paraId="5424E9B4" w14:textId="0B32518D" w:rsidR="00671D27" w:rsidRPr="00D52959" w:rsidRDefault="00671D27">
            <w:pPr>
              <w:pStyle w:val="Heading2"/>
              <w:ind w:right="-424"/>
              <w:rPr>
                <w:rFonts w:cs="Arial"/>
                <w:b/>
                <w:sz w:val="24"/>
                <w:szCs w:val="24"/>
                <w:lang w:val="en-GB"/>
              </w:rPr>
            </w:pPr>
            <w:r w:rsidRPr="00D52959">
              <w:rPr>
                <w:rFonts w:cs="Arial"/>
                <w:b/>
                <w:sz w:val="24"/>
                <w:szCs w:val="24"/>
                <w:lang w:val="en-GB"/>
              </w:rPr>
              <w:t>Report Produced by:</w:t>
            </w:r>
          </w:p>
        </w:tc>
        <w:tc>
          <w:tcPr>
            <w:tcW w:w="5372" w:type="dxa"/>
          </w:tcPr>
          <w:p w14:paraId="7C75CD38" w14:textId="77777777" w:rsidR="00AB7830" w:rsidRPr="0090763E" w:rsidRDefault="004871E3">
            <w:pPr>
              <w:rPr>
                <w:rFonts w:ascii="Arial" w:hAnsi="Arial" w:cs="Arial"/>
                <w:bCs/>
                <w:lang w:eastAsia="en-GB"/>
              </w:rPr>
            </w:pPr>
            <w:r w:rsidRPr="0090763E">
              <w:rPr>
                <w:rFonts w:ascii="Arial" w:hAnsi="Arial" w:cs="Arial"/>
                <w:b/>
                <w:lang w:eastAsia="en-GB"/>
              </w:rPr>
              <w:t xml:space="preserve">Toni Wood </w:t>
            </w:r>
            <w:r w:rsidRPr="0090763E">
              <w:rPr>
                <w:rFonts w:ascii="Arial" w:hAnsi="Arial" w:cs="Arial"/>
                <w:bCs/>
                <w:lang w:eastAsia="en-GB"/>
              </w:rPr>
              <w:t>(Education &amp; Quality Assurance Officer)</w:t>
            </w:r>
          </w:p>
          <w:p w14:paraId="2726941B" w14:textId="4018CB9F" w:rsidR="00FB17E6" w:rsidRPr="0090763E" w:rsidRDefault="00FB17E6">
            <w:pPr>
              <w:rPr>
                <w:rFonts w:ascii="Arial" w:hAnsi="Arial" w:cs="Arial"/>
                <w:b/>
                <w:lang w:eastAsia="en-GB"/>
              </w:rPr>
            </w:pPr>
          </w:p>
        </w:tc>
      </w:tr>
    </w:tbl>
    <w:p w14:paraId="16358435" w14:textId="77777777" w:rsidR="00E2148E" w:rsidRPr="00D52959" w:rsidRDefault="00E2148E" w:rsidP="00E2148E">
      <w:pPr>
        <w:spacing w:after="240" w:line="240" w:lineRule="auto"/>
        <w:rPr>
          <w:rFonts w:ascii="Arial" w:hAnsi="Arial" w:cs="Arial"/>
        </w:rPr>
      </w:pPr>
    </w:p>
    <w:p w14:paraId="582F15E1" w14:textId="0E1B67D4" w:rsidR="00132C84" w:rsidRPr="00D52959" w:rsidRDefault="00132C84" w:rsidP="00132C84">
      <w:pPr>
        <w:spacing w:line="278" w:lineRule="auto"/>
        <w:rPr>
          <w:rFonts w:ascii="Arial" w:hAnsi="Arial" w:cs="Arial"/>
        </w:rPr>
      </w:pPr>
      <w:r w:rsidRPr="00D52959">
        <w:rPr>
          <w:rFonts w:ascii="Arial" w:hAnsi="Arial" w:cs="Arial"/>
        </w:rPr>
        <w:t xml:space="preserve">The inspection of </w:t>
      </w:r>
      <w:r w:rsidR="29316800" w:rsidRPr="00D52959">
        <w:rPr>
          <w:rFonts w:ascii="Arial" w:hAnsi="Arial" w:cs="Arial"/>
        </w:rPr>
        <w:t xml:space="preserve">Cardiff </w:t>
      </w:r>
      <w:r w:rsidR="009035EC" w:rsidRPr="00D52959">
        <w:rPr>
          <w:rFonts w:ascii="Arial" w:hAnsi="Arial" w:cs="Arial"/>
        </w:rPr>
        <w:t>University’s</w:t>
      </w:r>
      <w:r w:rsidRPr="00D52959">
        <w:rPr>
          <w:rFonts w:ascii="Arial" w:hAnsi="Arial" w:cs="Arial"/>
        </w:rPr>
        <w:t xml:space="preserve"> Bachelor of Science (BSc) in Dental Therapy and </w:t>
      </w:r>
      <w:r w:rsidR="00B36356" w:rsidRPr="00D52959">
        <w:rPr>
          <w:rFonts w:ascii="Arial" w:hAnsi="Arial" w:cs="Arial"/>
        </w:rPr>
        <w:t xml:space="preserve">Dental </w:t>
      </w:r>
      <w:r w:rsidRPr="00D52959">
        <w:rPr>
          <w:rFonts w:ascii="Arial" w:hAnsi="Arial" w:cs="Arial"/>
        </w:rPr>
        <w:t>Hygiene programme was conducted using a risk-based approach, focusing on all 21 requirements set out by the GDC. The GDC Quality Assurance Team, supported by a panel of experienced Education Associates, carried out an independent evaluation of all relevant information to determine the scope and content of the inspection.</w:t>
      </w:r>
    </w:p>
    <w:p w14:paraId="216738A6" w14:textId="77777777" w:rsidR="00132C84" w:rsidRPr="00D52959" w:rsidRDefault="00132C84" w:rsidP="00132C84">
      <w:pPr>
        <w:spacing w:line="278" w:lineRule="auto"/>
        <w:rPr>
          <w:rFonts w:ascii="Arial" w:hAnsi="Arial" w:cs="Arial"/>
        </w:rPr>
      </w:pPr>
      <w:r w:rsidRPr="00D52959">
        <w:rPr>
          <w:rFonts w:ascii="Arial" w:hAnsi="Arial" w:cs="Arial"/>
        </w:rPr>
        <w:t>This evaluation included the annual monitoring submissions, outcomes of previous inspections (including progress against identified actions), responses to recommendations from the GDC Annual Review of Education, Fitness to Practise data, complaints received, and the time elapsed since the last inspection. Based on this review, it was determined that a full inspection covering all 21 requirements was appropriate.</w:t>
      </w:r>
    </w:p>
    <w:p w14:paraId="0FF4FEF7" w14:textId="0023939E" w:rsidR="00132C84" w:rsidRPr="00D52959" w:rsidRDefault="00132C84" w:rsidP="00132C84">
      <w:pPr>
        <w:spacing w:line="278" w:lineRule="auto"/>
        <w:rPr>
          <w:rFonts w:ascii="Arial" w:hAnsi="Arial" w:cs="Arial"/>
        </w:rPr>
      </w:pPr>
      <w:r w:rsidRPr="00D52959">
        <w:rPr>
          <w:rFonts w:ascii="Arial" w:hAnsi="Arial" w:cs="Arial"/>
        </w:rPr>
        <w:t xml:space="preserve">The programme benefits from a committed and dedicated team of staff who work diligently to support students, ensuring a high-quality learning experience that enables them to complete the BSc programme successfully. The panel also noted the excellent facilities available to students and the strong </w:t>
      </w:r>
      <w:r w:rsidR="0090763E" w:rsidRPr="00D52959">
        <w:rPr>
          <w:rFonts w:ascii="Arial" w:hAnsi="Arial" w:cs="Arial"/>
        </w:rPr>
        <w:t>pastoral,</w:t>
      </w:r>
      <w:r w:rsidRPr="00D52959">
        <w:rPr>
          <w:rFonts w:ascii="Arial" w:hAnsi="Arial" w:cs="Arial"/>
        </w:rPr>
        <w:t xml:space="preserve"> and academic support offered throughout the course.</w:t>
      </w:r>
    </w:p>
    <w:p w14:paraId="44E60838" w14:textId="77777777" w:rsidR="00132C84" w:rsidRPr="00D52959" w:rsidRDefault="00132C84" w:rsidP="00132C84">
      <w:pPr>
        <w:spacing w:line="278" w:lineRule="auto"/>
        <w:rPr>
          <w:rFonts w:ascii="Arial" w:hAnsi="Arial" w:cs="Arial"/>
        </w:rPr>
      </w:pPr>
      <w:r w:rsidRPr="00D52959">
        <w:rPr>
          <w:rFonts w:ascii="Arial" w:hAnsi="Arial" w:cs="Arial"/>
        </w:rPr>
        <w:t xml:space="preserve">The panel found the BSc programme to be well structured and effectively managed, with robust systems in place to assess students across the learning outcomes outlined in the GDC’s </w:t>
      </w:r>
      <w:r w:rsidRPr="00D52959">
        <w:rPr>
          <w:rFonts w:ascii="Arial" w:hAnsi="Arial" w:cs="Arial"/>
          <w:i/>
          <w:iCs/>
        </w:rPr>
        <w:t>Preparing for Practice</w:t>
      </w:r>
      <w:r w:rsidRPr="00D52959">
        <w:rPr>
          <w:rFonts w:ascii="Arial" w:hAnsi="Arial" w:cs="Arial"/>
        </w:rPr>
        <w:t xml:space="preserve"> guidance. The progressive development of students throughout the course was clearly demonstrated, and the panel was satisfied that graduates were fit to practise as safe beginners.</w:t>
      </w:r>
    </w:p>
    <w:p w14:paraId="47D638EA" w14:textId="77777777" w:rsidR="00132C84" w:rsidRPr="00D52959" w:rsidRDefault="00132C84" w:rsidP="00132C84">
      <w:pPr>
        <w:spacing w:line="278" w:lineRule="auto"/>
        <w:rPr>
          <w:rFonts w:ascii="Arial" w:hAnsi="Arial" w:cs="Arial"/>
        </w:rPr>
      </w:pPr>
      <w:r w:rsidRPr="00D52959">
        <w:rPr>
          <w:rFonts w:ascii="Arial" w:hAnsi="Arial" w:cs="Arial"/>
        </w:rPr>
        <w:lastRenderedPageBreak/>
        <w:t>The GDC extends its thanks to the staff, students, and external stakeholders involved in the BSc programme for their cooperation and support throughout the inspection process.</w:t>
      </w:r>
    </w:p>
    <w:p w14:paraId="35F3D784" w14:textId="77777777" w:rsidR="00767F91" w:rsidRPr="00D52959" w:rsidRDefault="00767F91">
      <w:pPr>
        <w:rPr>
          <w:rFonts w:ascii="Arial" w:hAnsi="Arial" w:cs="Arial"/>
          <w:b/>
          <w:color w:val="244061"/>
          <w:sz w:val="28"/>
          <w:szCs w:val="28"/>
        </w:rPr>
      </w:pPr>
    </w:p>
    <w:p w14:paraId="2180ED29" w14:textId="77777777" w:rsidR="00767F91" w:rsidRPr="00D52959" w:rsidRDefault="00767F91">
      <w:pPr>
        <w:rPr>
          <w:rFonts w:ascii="Arial" w:hAnsi="Arial" w:cs="Arial"/>
          <w:b/>
          <w:color w:val="244061"/>
          <w:sz w:val="28"/>
          <w:szCs w:val="28"/>
        </w:rPr>
      </w:pPr>
    </w:p>
    <w:p w14:paraId="37C73F73" w14:textId="7B9FD2E5" w:rsidR="00E2148E" w:rsidRPr="00D52959" w:rsidRDefault="00F671FD" w:rsidP="00E2148E">
      <w:pPr>
        <w:rPr>
          <w:rFonts w:ascii="Arial" w:hAnsi="Arial" w:cs="Arial"/>
          <w:b/>
          <w:color w:val="244061"/>
          <w:sz w:val="28"/>
          <w:szCs w:val="28"/>
        </w:rPr>
      </w:pPr>
      <w:r w:rsidRPr="00D52959">
        <w:rPr>
          <w:rFonts w:ascii="Arial" w:hAnsi="Arial" w:cs="Arial"/>
          <w:b/>
          <w:color w:val="244061"/>
          <w:sz w:val="28"/>
          <w:szCs w:val="28"/>
        </w:rPr>
        <w:br w:type="page"/>
      </w:r>
      <w:r w:rsidR="00E2148E" w:rsidRPr="00D52959">
        <w:rPr>
          <w:rFonts w:ascii="Arial" w:hAnsi="Arial" w:cs="Arial"/>
          <w:b/>
          <w:color w:val="244061"/>
          <w:sz w:val="28"/>
          <w:szCs w:val="28"/>
        </w:rPr>
        <w:lastRenderedPageBreak/>
        <w:t xml:space="preserve">Background and overview of </w:t>
      </w:r>
      <w:r w:rsidR="000957F1" w:rsidRPr="00D52959">
        <w:rPr>
          <w:rFonts w:ascii="Arial" w:hAnsi="Arial" w:cs="Arial"/>
          <w:b/>
          <w:color w:val="244061"/>
          <w:sz w:val="28"/>
          <w:szCs w:val="28"/>
        </w:rPr>
        <w:t>q</w:t>
      </w:r>
      <w:r w:rsidR="00E2148E" w:rsidRPr="00D52959">
        <w:rPr>
          <w:rFonts w:ascii="Arial" w:hAnsi="Arial" w:cs="Arial"/>
          <w:b/>
          <w:color w:val="244061"/>
          <w:sz w:val="28"/>
          <w:szCs w:val="28"/>
        </w:rPr>
        <w:t xml:space="preserve">ualification </w:t>
      </w:r>
    </w:p>
    <w:tbl>
      <w:tblPr>
        <w:tblStyle w:val="TableGrid"/>
        <w:tblW w:w="0" w:type="auto"/>
        <w:tblLook w:val="04A0" w:firstRow="1" w:lastRow="0" w:firstColumn="1" w:lastColumn="0" w:noHBand="0" w:noVBand="1"/>
      </w:tblPr>
      <w:tblGrid>
        <w:gridCol w:w="2830"/>
        <w:gridCol w:w="6186"/>
      </w:tblGrid>
      <w:tr w:rsidR="00E2148E" w:rsidRPr="00D52959" w14:paraId="0984E13C" w14:textId="77777777" w:rsidTr="00AC1360">
        <w:tc>
          <w:tcPr>
            <w:tcW w:w="2830" w:type="dxa"/>
          </w:tcPr>
          <w:p w14:paraId="71D9EAC0" w14:textId="77777777" w:rsidR="00E2148E" w:rsidRPr="00D52959" w:rsidRDefault="00E2148E">
            <w:pPr>
              <w:rPr>
                <w:rFonts w:ascii="Arial" w:hAnsi="Arial" w:cs="Arial"/>
                <w:sz w:val="24"/>
                <w:szCs w:val="24"/>
              </w:rPr>
            </w:pPr>
            <w:r w:rsidRPr="00D52959">
              <w:rPr>
                <w:rFonts w:ascii="Arial" w:hAnsi="Arial" w:cs="Arial"/>
                <w:sz w:val="24"/>
                <w:szCs w:val="24"/>
              </w:rPr>
              <w:t>Annual intake</w:t>
            </w:r>
          </w:p>
        </w:tc>
        <w:tc>
          <w:tcPr>
            <w:tcW w:w="6186" w:type="dxa"/>
          </w:tcPr>
          <w:p w14:paraId="500FCEFF" w14:textId="76FD00CA" w:rsidR="00E2148E" w:rsidRPr="0090763E" w:rsidRDefault="00CF68D4">
            <w:pPr>
              <w:rPr>
                <w:rFonts w:ascii="Arial" w:hAnsi="Arial" w:cs="Arial"/>
              </w:rPr>
            </w:pPr>
            <w:r w:rsidRPr="0090763E">
              <w:rPr>
                <w:rFonts w:ascii="Arial" w:hAnsi="Arial" w:cs="Arial"/>
              </w:rPr>
              <w:t>24</w:t>
            </w:r>
            <w:r w:rsidR="00E2148E" w:rsidRPr="0090763E">
              <w:rPr>
                <w:rFonts w:ascii="Arial" w:hAnsi="Arial" w:cs="Arial"/>
              </w:rPr>
              <w:t xml:space="preserve"> students</w:t>
            </w:r>
          </w:p>
        </w:tc>
      </w:tr>
      <w:tr w:rsidR="00E2148E" w:rsidRPr="00D52959" w14:paraId="21851DCB" w14:textId="77777777" w:rsidTr="00AC1360">
        <w:tc>
          <w:tcPr>
            <w:tcW w:w="2830" w:type="dxa"/>
          </w:tcPr>
          <w:p w14:paraId="49C1710B" w14:textId="77777777" w:rsidR="00E2148E" w:rsidRPr="00D52959" w:rsidRDefault="00E2148E">
            <w:pPr>
              <w:rPr>
                <w:rFonts w:ascii="Arial" w:hAnsi="Arial" w:cs="Arial"/>
                <w:sz w:val="24"/>
                <w:szCs w:val="24"/>
              </w:rPr>
            </w:pPr>
            <w:r w:rsidRPr="00D52959">
              <w:rPr>
                <w:rFonts w:ascii="Arial" w:hAnsi="Arial" w:cs="Arial"/>
                <w:sz w:val="24"/>
                <w:szCs w:val="24"/>
              </w:rPr>
              <w:t>Programme duration</w:t>
            </w:r>
          </w:p>
        </w:tc>
        <w:tc>
          <w:tcPr>
            <w:tcW w:w="6186" w:type="dxa"/>
          </w:tcPr>
          <w:p w14:paraId="1D1AA052" w14:textId="5C0D3EDB" w:rsidR="00E2148E" w:rsidRPr="0090763E" w:rsidRDefault="00DE0FDF">
            <w:pPr>
              <w:rPr>
                <w:rFonts w:ascii="Arial" w:hAnsi="Arial" w:cs="Arial"/>
              </w:rPr>
            </w:pPr>
            <w:r w:rsidRPr="0090763E">
              <w:rPr>
                <w:rFonts w:ascii="Arial" w:hAnsi="Arial" w:cs="Arial"/>
              </w:rPr>
              <w:t>129</w:t>
            </w:r>
            <w:r w:rsidR="00E2148E" w:rsidRPr="0090763E">
              <w:rPr>
                <w:rFonts w:ascii="Arial" w:hAnsi="Arial" w:cs="Arial"/>
              </w:rPr>
              <w:t xml:space="preserve"> weeks over </w:t>
            </w:r>
            <w:r w:rsidRPr="0090763E">
              <w:rPr>
                <w:rFonts w:ascii="Arial" w:hAnsi="Arial" w:cs="Arial"/>
              </w:rPr>
              <w:t xml:space="preserve">3 </w:t>
            </w:r>
            <w:r w:rsidR="00E2148E" w:rsidRPr="0090763E">
              <w:rPr>
                <w:rFonts w:ascii="Arial" w:hAnsi="Arial" w:cs="Arial"/>
              </w:rPr>
              <w:t>years</w:t>
            </w:r>
          </w:p>
        </w:tc>
      </w:tr>
      <w:tr w:rsidR="00E2148E" w:rsidRPr="00D52959" w14:paraId="66A1D4C6" w14:textId="77777777" w:rsidTr="00AC1360">
        <w:tc>
          <w:tcPr>
            <w:tcW w:w="2830" w:type="dxa"/>
          </w:tcPr>
          <w:p w14:paraId="0AD4AA79" w14:textId="77777777" w:rsidR="00E2148E" w:rsidRPr="00D52959" w:rsidRDefault="00E2148E">
            <w:pPr>
              <w:rPr>
                <w:rFonts w:ascii="Arial" w:hAnsi="Arial" w:cs="Arial"/>
                <w:sz w:val="24"/>
                <w:szCs w:val="24"/>
              </w:rPr>
            </w:pPr>
            <w:r w:rsidRPr="00D52959">
              <w:rPr>
                <w:rFonts w:ascii="Arial" w:hAnsi="Arial" w:cs="Arial"/>
                <w:sz w:val="24"/>
                <w:szCs w:val="24"/>
              </w:rPr>
              <w:t>Format of programme</w:t>
            </w:r>
          </w:p>
        </w:tc>
        <w:tc>
          <w:tcPr>
            <w:tcW w:w="6186" w:type="dxa"/>
          </w:tcPr>
          <w:p w14:paraId="6CDF9D94" w14:textId="161E5ECA" w:rsidR="0040333F" w:rsidRPr="0090763E" w:rsidRDefault="0040333F" w:rsidP="0040333F">
            <w:pPr>
              <w:rPr>
                <w:rFonts w:ascii="Arial" w:hAnsi="Arial" w:cs="Arial"/>
                <w:b/>
                <w:bCs/>
              </w:rPr>
            </w:pPr>
            <w:r w:rsidRPr="0090763E">
              <w:rPr>
                <w:rFonts w:ascii="Arial" w:hAnsi="Arial" w:cs="Arial"/>
              </w:rPr>
              <w:t xml:space="preserve">Year 1: </w:t>
            </w:r>
            <w:r w:rsidR="0090763E" w:rsidRPr="0090763E">
              <w:rPr>
                <w:rFonts w:ascii="Arial" w:hAnsi="Arial" w:cs="Arial"/>
              </w:rPr>
              <w:t>Basic scientific knowledge and professionalism</w:t>
            </w:r>
            <w:r w:rsidRPr="0090763E">
              <w:rPr>
                <w:rFonts w:ascii="Arial" w:hAnsi="Arial" w:cs="Arial"/>
              </w:rPr>
              <w:t xml:space="preserve"> applied clinical core knowledge using didactic teaching and observations. Clinical practice inductions, pre-clinical simulation training in periodontics.  Half day attachment each week for clinical orientation (including observing clinic). Patient treatment from March (periodontics and prevention). </w:t>
            </w:r>
            <w:r w:rsidRPr="0090763E">
              <w:rPr>
                <w:rFonts w:ascii="Arial" w:hAnsi="Arial" w:cs="Arial"/>
                <w:b/>
                <w:bCs/>
              </w:rPr>
              <w:t> </w:t>
            </w:r>
          </w:p>
          <w:p w14:paraId="59AD1D7E" w14:textId="77777777" w:rsidR="0040333F" w:rsidRPr="0090763E" w:rsidRDefault="0040333F" w:rsidP="0040333F">
            <w:pPr>
              <w:rPr>
                <w:rFonts w:ascii="Arial" w:hAnsi="Arial" w:cs="Arial"/>
                <w:b/>
                <w:bCs/>
              </w:rPr>
            </w:pPr>
            <w:r w:rsidRPr="0090763E">
              <w:rPr>
                <w:rFonts w:ascii="Arial" w:hAnsi="Arial" w:cs="Arial"/>
                <w:b/>
                <w:bCs/>
              </w:rPr>
              <w:t> </w:t>
            </w:r>
          </w:p>
          <w:p w14:paraId="615145CF" w14:textId="77777777" w:rsidR="0040333F" w:rsidRPr="0090763E" w:rsidRDefault="0040333F" w:rsidP="0040333F">
            <w:pPr>
              <w:rPr>
                <w:rFonts w:ascii="Arial" w:hAnsi="Arial" w:cs="Arial"/>
                <w:b/>
                <w:bCs/>
              </w:rPr>
            </w:pPr>
            <w:r w:rsidRPr="0090763E">
              <w:rPr>
                <w:rFonts w:ascii="Arial" w:hAnsi="Arial" w:cs="Arial"/>
              </w:rPr>
              <w:t>Year 2: Applied clinical core knowledge using didactic teaching periodontics and restorative care. Simulation based learning for restorative care. Continued clinical practice on patients including periodontics, restorations from November, paediatric activity after Easter break.  Other clinical activity including outreach and shadowing specialist clinics (paediatrics and oral medicine).</w:t>
            </w:r>
            <w:r w:rsidRPr="0090763E">
              <w:rPr>
                <w:rFonts w:ascii="Arial" w:hAnsi="Arial" w:cs="Arial"/>
                <w:b/>
                <w:bCs/>
              </w:rPr>
              <w:t> </w:t>
            </w:r>
          </w:p>
          <w:p w14:paraId="05F00AA4" w14:textId="77777777" w:rsidR="0040333F" w:rsidRPr="0090763E" w:rsidRDefault="0040333F" w:rsidP="0040333F">
            <w:pPr>
              <w:rPr>
                <w:rFonts w:ascii="Arial" w:hAnsi="Arial" w:cs="Arial"/>
                <w:b/>
                <w:bCs/>
              </w:rPr>
            </w:pPr>
            <w:r w:rsidRPr="0090763E">
              <w:rPr>
                <w:rFonts w:ascii="Arial" w:hAnsi="Arial" w:cs="Arial"/>
                <w:b/>
                <w:bCs/>
              </w:rPr>
              <w:t> </w:t>
            </w:r>
            <w:r w:rsidRPr="0090763E">
              <w:rPr>
                <w:rFonts w:ascii="Arial" w:hAnsi="Arial" w:cs="Arial"/>
                <w:b/>
                <w:bCs/>
              </w:rPr>
              <w:br/>
            </w:r>
            <w:r w:rsidRPr="0090763E">
              <w:rPr>
                <w:rFonts w:ascii="Arial" w:hAnsi="Arial" w:cs="Arial"/>
              </w:rPr>
              <w:t>Year 3: Applied clinical core knowledge using didactic teaching. Adult and Paediatric clinical activity including outreach and shadowing specialist clinics.</w:t>
            </w:r>
            <w:r w:rsidRPr="0090763E">
              <w:rPr>
                <w:rFonts w:ascii="Arial" w:hAnsi="Arial" w:cs="Arial"/>
                <w:b/>
                <w:bCs/>
              </w:rPr>
              <w:t> </w:t>
            </w:r>
          </w:p>
          <w:p w14:paraId="41514A72" w14:textId="181EA536" w:rsidR="00E2148E" w:rsidRPr="0090763E" w:rsidRDefault="00E2148E">
            <w:pPr>
              <w:rPr>
                <w:rFonts w:ascii="Arial" w:hAnsi="Arial" w:cs="Arial"/>
              </w:rPr>
            </w:pPr>
          </w:p>
        </w:tc>
      </w:tr>
      <w:tr w:rsidR="00E2148E" w:rsidRPr="00D52959" w14:paraId="6266D366" w14:textId="77777777" w:rsidTr="00AC1360">
        <w:tc>
          <w:tcPr>
            <w:tcW w:w="2830" w:type="dxa"/>
          </w:tcPr>
          <w:p w14:paraId="696C9634" w14:textId="4CB68B22" w:rsidR="00E2148E" w:rsidRPr="00D52959" w:rsidRDefault="00E2148E">
            <w:pPr>
              <w:rPr>
                <w:rFonts w:ascii="Arial" w:hAnsi="Arial" w:cs="Arial"/>
                <w:sz w:val="24"/>
                <w:szCs w:val="24"/>
              </w:rPr>
            </w:pPr>
            <w:r w:rsidRPr="00D52959">
              <w:rPr>
                <w:rFonts w:ascii="Arial" w:hAnsi="Arial" w:cs="Arial"/>
                <w:sz w:val="24"/>
                <w:szCs w:val="24"/>
              </w:rPr>
              <w:t>Number of providers delivering the programme</w:t>
            </w:r>
            <w:r w:rsidR="00DB0397" w:rsidRPr="00D52959">
              <w:rPr>
                <w:rFonts w:ascii="Arial" w:hAnsi="Arial" w:cs="Arial"/>
                <w:sz w:val="24"/>
                <w:szCs w:val="24"/>
              </w:rPr>
              <w:t xml:space="preserve"> </w:t>
            </w:r>
          </w:p>
        </w:tc>
        <w:tc>
          <w:tcPr>
            <w:tcW w:w="6186" w:type="dxa"/>
          </w:tcPr>
          <w:p w14:paraId="05CB46C6" w14:textId="20A17A77" w:rsidR="00E2148E" w:rsidRPr="0090763E" w:rsidRDefault="0040333F">
            <w:pPr>
              <w:rPr>
                <w:rFonts w:ascii="Arial" w:hAnsi="Arial" w:cs="Arial"/>
              </w:rPr>
            </w:pPr>
            <w:r w:rsidRPr="0090763E">
              <w:rPr>
                <w:rFonts w:ascii="Arial" w:hAnsi="Arial" w:cs="Arial"/>
              </w:rPr>
              <w:t>1</w:t>
            </w:r>
          </w:p>
        </w:tc>
      </w:tr>
    </w:tbl>
    <w:p w14:paraId="1DC8D61C" w14:textId="77777777" w:rsidR="00E2148E" w:rsidRPr="00D52959" w:rsidRDefault="00E2148E" w:rsidP="00E2148E">
      <w:pPr>
        <w:spacing w:after="240" w:line="240" w:lineRule="auto"/>
        <w:rPr>
          <w:rFonts w:ascii="Arial" w:hAnsi="Arial" w:cs="Arial"/>
        </w:rPr>
      </w:pPr>
    </w:p>
    <w:p w14:paraId="47398EDA" w14:textId="77777777" w:rsidR="00E2148E" w:rsidRPr="00D52959" w:rsidRDefault="00E2148E" w:rsidP="00E2148E">
      <w:pPr>
        <w:rPr>
          <w:rFonts w:ascii="Arial" w:hAnsi="Arial" w:cs="Arial"/>
        </w:rPr>
      </w:pPr>
      <w:r w:rsidRPr="00D52959">
        <w:rPr>
          <w:rFonts w:ascii="Arial" w:hAnsi="Arial" w:cs="Arial"/>
        </w:rPr>
        <w:br w:type="page"/>
      </w:r>
    </w:p>
    <w:p w14:paraId="4BCC0ED0" w14:textId="77777777" w:rsidR="009F323A" w:rsidRPr="00D52959" w:rsidRDefault="009F323A" w:rsidP="00E2148E">
      <w:pPr>
        <w:rPr>
          <w:rFonts w:ascii="Arial" w:hAnsi="Arial" w:cs="Arial"/>
          <w:b/>
          <w:color w:val="1F3864" w:themeColor="accent1" w:themeShade="80"/>
          <w:sz w:val="28"/>
          <w:szCs w:val="28"/>
        </w:rPr>
      </w:pPr>
    </w:p>
    <w:p w14:paraId="6F542D3F" w14:textId="7EACF1FA" w:rsidR="000957F1" w:rsidRPr="00D52959" w:rsidRDefault="00F671FD" w:rsidP="00E2148E">
      <w:pPr>
        <w:rPr>
          <w:rFonts w:ascii="Arial" w:hAnsi="Arial" w:cs="Arial"/>
          <w:color w:val="1F3864" w:themeColor="accent1" w:themeShade="80"/>
          <w:sz w:val="28"/>
          <w:szCs w:val="28"/>
        </w:rPr>
      </w:pPr>
      <w:r w:rsidRPr="00D52959">
        <w:rPr>
          <w:rFonts w:ascii="Arial" w:hAnsi="Arial" w:cs="Arial"/>
          <w:b/>
          <w:color w:val="1F3864" w:themeColor="accent1" w:themeShade="80"/>
          <w:sz w:val="28"/>
          <w:szCs w:val="28"/>
        </w:rPr>
        <w:t>Outcome of relevant Requirements</w:t>
      </w:r>
      <w:r w:rsidRPr="00D52959">
        <w:rPr>
          <w:rStyle w:val="FootnoteReference"/>
          <w:rFonts w:ascii="Arial" w:hAnsi="Arial" w:cs="Arial"/>
          <w:b/>
          <w:color w:val="1F3864" w:themeColor="accent1" w:themeShade="80"/>
          <w:sz w:val="28"/>
          <w:szCs w:val="28"/>
        </w:rPr>
        <w:footnoteReference w:id="1"/>
      </w:r>
    </w:p>
    <w:tbl>
      <w:tblPr>
        <w:tblStyle w:val="TableGrid"/>
        <w:tblW w:w="9464" w:type="dxa"/>
        <w:tblLook w:val="04A0" w:firstRow="1" w:lastRow="0" w:firstColumn="1" w:lastColumn="0" w:noHBand="0" w:noVBand="1"/>
      </w:tblPr>
      <w:tblGrid>
        <w:gridCol w:w="4508"/>
        <w:gridCol w:w="4508"/>
        <w:gridCol w:w="448"/>
      </w:tblGrid>
      <w:tr w:rsidR="00E2148E" w:rsidRPr="00D52959" w14:paraId="76A828C8" w14:textId="77777777" w:rsidTr="00673EAC">
        <w:trPr>
          <w:gridAfter w:val="1"/>
          <w:wAfter w:w="448" w:type="dxa"/>
        </w:trPr>
        <w:tc>
          <w:tcPr>
            <w:tcW w:w="9016" w:type="dxa"/>
            <w:gridSpan w:val="2"/>
            <w:shd w:val="clear" w:color="auto" w:fill="D9D9D9" w:themeFill="background1" w:themeFillShade="D9"/>
          </w:tcPr>
          <w:p w14:paraId="5C45A3C2" w14:textId="77777777" w:rsidR="00E2148E" w:rsidRPr="00D52959" w:rsidRDefault="00E2148E">
            <w:pPr>
              <w:jc w:val="center"/>
              <w:rPr>
                <w:rFonts w:ascii="Arial" w:hAnsi="Arial" w:cs="Arial"/>
                <w:b/>
                <w:sz w:val="24"/>
                <w:szCs w:val="24"/>
              </w:rPr>
            </w:pPr>
            <w:r w:rsidRPr="00D52959">
              <w:rPr>
                <w:rFonts w:ascii="Arial" w:hAnsi="Arial" w:cs="Arial"/>
                <w:b/>
                <w:sz w:val="24"/>
                <w:szCs w:val="24"/>
              </w:rPr>
              <w:t>Standard One</w:t>
            </w:r>
          </w:p>
        </w:tc>
      </w:tr>
      <w:tr w:rsidR="00A15A87" w:rsidRPr="00D52959" w14:paraId="22928EA9" w14:textId="77777777" w:rsidTr="00673EAC">
        <w:trPr>
          <w:gridAfter w:val="1"/>
          <w:wAfter w:w="448" w:type="dxa"/>
          <w:trHeight w:val="565"/>
        </w:trPr>
        <w:tc>
          <w:tcPr>
            <w:tcW w:w="4508" w:type="dxa"/>
          </w:tcPr>
          <w:p w14:paraId="2C3182A9" w14:textId="77777777" w:rsidR="00A15A87" w:rsidRPr="00D52959" w:rsidRDefault="00A15A87" w:rsidP="00A15A87">
            <w:pPr>
              <w:spacing w:line="276" w:lineRule="auto"/>
              <w:jc w:val="center"/>
              <w:rPr>
                <w:rFonts w:ascii="Arial" w:hAnsi="Arial" w:cs="Arial"/>
              </w:rPr>
            </w:pPr>
            <w:r w:rsidRPr="00D52959">
              <w:rPr>
                <w:rFonts w:ascii="Arial" w:hAnsi="Arial" w:cs="Arial"/>
              </w:rPr>
              <w:t>1</w:t>
            </w:r>
          </w:p>
          <w:p w14:paraId="026E4692" w14:textId="77777777" w:rsidR="00A15A87" w:rsidRPr="00D52959" w:rsidRDefault="00A15A87" w:rsidP="00A15A87">
            <w:pPr>
              <w:spacing w:line="276" w:lineRule="auto"/>
              <w:jc w:val="center"/>
              <w:rPr>
                <w:rFonts w:ascii="Arial" w:hAnsi="Arial" w:cs="Arial"/>
              </w:rPr>
            </w:pPr>
          </w:p>
        </w:tc>
        <w:tc>
          <w:tcPr>
            <w:tcW w:w="4508" w:type="dxa"/>
          </w:tcPr>
          <w:p w14:paraId="5B95F2DA" w14:textId="5BFAEAA5" w:rsidR="00A15A87" w:rsidRPr="00D52959" w:rsidRDefault="00A15A87" w:rsidP="00A15A87">
            <w:pPr>
              <w:jc w:val="center"/>
              <w:rPr>
                <w:rFonts w:ascii="Arial" w:hAnsi="Arial" w:cs="Arial"/>
              </w:rPr>
            </w:pPr>
            <w:r w:rsidRPr="00D52959">
              <w:rPr>
                <w:rFonts w:ascii="Arial" w:hAnsi="Arial" w:cs="Arial"/>
              </w:rPr>
              <w:t>Met</w:t>
            </w:r>
          </w:p>
        </w:tc>
      </w:tr>
      <w:tr w:rsidR="00A15A87" w:rsidRPr="00D52959" w14:paraId="63DA87C0" w14:textId="77777777" w:rsidTr="00673EAC">
        <w:trPr>
          <w:gridAfter w:val="1"/>
          <w:wAfter w:w="448" w:type="dxa"/>
        </w:trPr>
        <w:tc>
          <w:tcPr>
            <w:tcW w:w="4508" w:type="dxa"/>
          </w:tcPr>
          <w:p w14:paraId="6B779E5E" w14:textId="77777777" w:rsidR="00A15A87" w:rsidRPr="00D52959" w:rsidRDefault="00A15A87" w:rsidP="00A15A87">
            <w:pPr>
              <w:jc w:val="center"/>
              <w:rPr>
                <w:rFonts w:ascii="Arial" w:hAnsi="Arial" w:cs="Arial"/>
              </w:rPr>
            </w:pPr>
            <w:r w:rsidRPr="00D52959">
              <w:rPr>
                <w:rFonts w:ascii="Arial" w:hAnsi="Arial" w:cs="Arial"/>
              </w:rPr>
              <w:t>2</w:t>
            </w:r>
          </w:p>
          <w:p w14:paraId="67036618" w14:textId="77777777" w:rsidR="00A15A87" w:rsidRPr="00D52959" w:rsidRDefault="00A15A87" w:rsidP="00A15A87">
            <w:pPr>
              <w:jc w:val="center"/>
              <w:rPr>
                <w:rFonts w:ascii="Arial" w:hAnsi="Arial" w:cs="Arial"/>
              </w:rPr>
            </w:pPr>
          </w:p>
        </w:tc>
        <w:tc>
          <w:tcPr>
            <w:tcW w:w="4508" w:type="dxa"/>
          </w:tcPr>
          <w:p w14:paraId="0870A0EE" w14:textId="4408B566" w:rsidR="00A15A87" w:rsidRPr="00D52959" w:rsidRDefault="00A15A87" w:rsidP="00A15A87">
            <w:pPr>
              <w:jc w:val="center"/>
              <w:rPr>
                <w:rFonts w:ascii="Arial" w:hAnsi="Arial" w:cs="Arial"/>
              </w:rPr>
            </w:pPr>
            <w:r w:rsidRPr="00D52959">
              <w:rPr>
                <w:rFonts w:ascii="Arial" w:hAnsi="Arial" w:cs="Arial"/>
              </w:rPr>
              <w:t>Met</w:t>
            </w:r>
          </w:p>
        </w:tc>
      </w:tr>
      <w:tr w:rsidR="00A15A87" w:rsidRPr="00D52959" w14:paraId="28AEE4FA" w14:textId="77777777" w:rsidTr="00673EAC">
        <w:trPr>
          <w:gridAfter w:val="1"/>
          <w:wAfter w:w="448" w:type="dxa"/>
        </w:trPr>
        <w:tc>
          <w:tcPr>
            <w:tcW w:w="4508" w:type="dxa"/>
          </w:tcPr>
          <w:p w14:paraId="5196C0EB" w14:textId="77777777" w:rsidR="00A15A87" w:rsidRPr="00D52959" w:rsidRDefault="00A15A87" w:rsidP="00A15A87">
            <w:pPr>
              <w:jc w:val="center"/>
              <w:rPr>
                <w:rFonts w:ascii="Arial" w:hAnsi="Arial" w:cs="Arial"/>
              </w:rPr>
            </w:pPr>
            <w:r w:rsidRPr="00D52959">
              <w:rPr>
                <w:rFonts w:ascii="Arial" w:hAnsi="Arial" w:cs="Arial"/>
              </w:rPr>
              <w:t>3</w:t>
            </w:r>
          </w:p>
          <w:p w14:paraId="1F73CDFE" w14:textId="77777777" w:rsidR="00A15A87" w:rsidRPr="00D52959" w:rsidRDefault="00A15A87" w:rsidP="00A15A87">
            <w:pPr>
              <w:jc w:val="center"/>
              <w:rPr>
                <w:rFonts w:ascii="Arial" w:hAnsi="Arial" w:cs="Arial"/>
              </w:rPr>
            </w:pPr>
          </w:p>
        </w:tc>
        <w:tc>
          <w:tcPr>
            <w:tcW w:w="4508" w:type="dxa"/>
          </w:tcPr>
          <w:p w14:paraId="38B23BDA" w14:textId="3E95B555"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64B00FE0" w14:textId="77777777" w:rsidTr="00673EAC">
        <w:trPr>
          <w:gridAfter w:val="1"/>
          <w:wAfter w:w="448" w:type="dxa"/>
        </w:trPr>
        <w:tc>
          <w:tcPr>
            <w:tcW w:w="4508" w:type="dxa"/>
          </w:tcPr>
          <w:p w14:paraId="589308EF" w14:textId="77777777" w:rsidR="00A15A87" w:rsidRPr="00D52959" w:rsidRDefault="00A15A87" w:rsidP="00A15A87">
            <w:pPr>
              <w:jc w:val="center"/>
              <w:rPr>
                <w:rFonts w:ascii="Arial" w:hAnsi="Arial" w:cs="Arial"/>
              </w:rPr>
            </w:pPr>
            <w:r w:rsidRPr="00D52959">
              <w:rPr>
                <w:rFonts w:ascii="Arial" w:hAnsi="Arial" w:cs="Arial"/>
              </w:rPr>
              <w:t>4</w:t>
            </w:r>
          </w:p>
          <w:p w14:paraId="1BCAA8EB" w14:textId="77777777" w:rsidR="00A15A87" w:rsidRPr="00D52959" w:rsidRDefault="00A15A87" w:rsidP="00A15A87">
            <w:pPr>
              <w:jc w:val="center"/>
              <w:rPr>
                <w:rFonts w:ascii="Arial" w:hAnsi="Arial" w:cs="Arial"/>
              </w:rPr>
            </w:pPr>
          </w:p>
        </w:tc>
        <w:tc>
          <w:tcPr>
            <w:tcW w:w="4508" w:type="dxa"/>
          </w:tcPr>
          <w:p w14:paraId="48BF0F05" w14:textId="07715CC5" w:rsidR="00A15A87" w:rsidRPr="00D52959" w:rsidRDefault="00A15A87" w:rsidP="00A15A87">
            <w:pPr>
              <w:jc w:val="center"/>
              <w:rPr>
                <w:rFonts w:ascii="Arial" w:hAnsi="Arial" w:cs="Arial"/>
              </w:rPr>
            </w:pPr>
            <w:r w:rsidRPr="00D52959">
              <w:rPr>
                <w:rFonts w:ascii="Arial" w:hAnsi="Arial" w:cs="Arial"/>
              </w:rPr>
              <w:t>Met</w:t>
            </w:r>
          </w:p>
        </w:tc>
      </w:tr>
      <w:tr w:rsidR="00A15A87" w:rsidRPr="00D52959" w14:paraId="6F2A68B8" w14:textId="77777777" w:rsidTr="00673EAC">
        <w:trPr>
          <w:gridAfter w:val="1"/>
          <w:wAfter w:w="448" w:type="dxa"/>
        </w:trPr>
        <w:tc>
          <w:tcPr>
            <w:tcW w:w="4508" w:type="dxa"/>
          </w:tcPr>
          <w:p w14:paraId="515DF524" w14:textId="77777777" w:rsidR="00A15A87" w:rsidRPr="00D52959" w:rsidRDefault="00A15A87" w:rsidP="00A15A87">
            <w:pPr>
              <w:jc w:val="center"/>
              <w:rPr>
                <w:rFonts w:ascii="Arial" w:hAnsi="Arial" w:cs="Arial"/>
              </w:rPr>
            </w:pPr>
            <w:r w:rsidRPr="00D52959">
              <w:rPr>
                <w:rFonts w:ascii="Arial" w:hAnsi="Arial" w:cs="Arial"/>
              </w:rPr>
              <w:t>5</w:t>
            </w:r>
          </w:p>
          <w:p w14:paraId="1C924E15" w14:textId="77777777" w:rsidR="00A15A87" w:rsidRPr="00D52959" w:rsidRDefault="00A15A87" w:rsidP="00A15A87">
            <w:pPr>
              <w:jc w:val="center"/>
              <w:rPr>
                <w:rFonts w:ascii="Arial" w:hAnsi="Arial" w:cs="Arial"/>
              </w:rPr>
            </w:pPr>
          </w:p>
        </w:tc>
        <w:tc>
          <w:tcPr>
            <w:tcW w:w="4508" w:type="dxa"/>
          </w:tcPr>
          <w:p w14:paraId="33CA339A" w14:textId="633DE61A"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0FB97D48" w14:textId="77777777" w:rsidTr="00673EAC">
        <w:trPr>
          <w:gridAfter w:val="1"/>
          <w:wAfter w:w="448" w:type="dxa"/>
        </w:trPr>
        <w:tc>
          <w:tcPr>
            <w:tcW w:w="4508" w:type="dxa"/>
          </w:tcPr>
          <w:p w14:paraId="49004983" w14:textId="77777777" w:rsidR="00A15A87" w:rsidRPr="00D52959" w:rsidRDefault="00A15A87" w:rsidP="00A15A87">
            <w:pPr>
              <w:jc w:val="center"/>
              <w:rPr>
                <w:rFonts w:ascii="Arial" w:hAnsi="Arial" w:cs="Arial"/>
              </w:rPr>
            </w:pPr>
            <w:r w:rsidRPr="00D52959">
              <w:rPr>
                <w:rFonts w:ascii="Arial" w:hAnsi="Arial" w:cs="Arial"/>
              </w:rPr>
              <w:t>6</w:t>
            </w:r>
          </w:p>
          <w:p w14:paraId="2B110B5F" w14:textId="77777777" w:rsidR="00A15A87" w:rsidRPr="00D52959" w:rsidRDefault="00A15A87" w:rsidP="00A15A87">
            <w:pPr>
              <w:jc w:val="center"/>
              <w:rPr>
                <w:rFonts w:ascii="Arial" w:hAnsi="Arial" w:cs="Arial"/>
              </w:rPr>
            </w:pPr>
          </w:p>
        </w:tc>
        <w:tc>
          <w:tcPr>
            <w:tcW w:w="4508" w:type="dxa"/>
          </w:tcPr>
          <w:p w14:paraId="47EDFAC0" w14:textId="69BD14B1" w:rsidR="00A15A87" w:rsidRPr="00D52959" w:rsidRDefault="00A15A87" w:rsidP="00A15A87">
            <w:pPr>
              <w:jc w:val="center"/>
              <w:rPr>
                <w:rFonts w:ascii="Arial" w:hAnsi="Arial" w:cs="Arial"/>
              </w:rPr>
            </w:pPr>
            <w:r w:rsidRPr="00D52959">
              <w:rPr>
                <w:rFonts w:ascii="Arial" w:hAnsi="Arial" w:cs="Arial"/>
              </w:rPr>
              <w:t>Met</w:t>
            </w:r>
          </w:p>
        </w:tc>
      </w:tr>
      <w:tr w:rsidR="00A15A87" w:rsidRPr="00D52959" w14:paraId="43D1098A" w14:textId="77777777" w:rsidTr="00673EAC">
        <w:trPr>
          <w:gridAfter w:val="1"/>
          <w:wAfter w:w="448" w:type="dxa"/>
        </w:trPr>
        <w:tc>
          <w:tcPr>
            <w:tcW w:w="4508" w:type="dxa"/>
          </w:tcPr>
          <w:p w14:paraId="5A07EB5A" w14:textId="77777777" w:rsidR="00A15A87" w:rsidRPr="00D52959" w:rsidRDefault="00A15A87" w:rsidP="00A15A87">
            <w:pPr>
              <w:jc w:val="center"/>
              <w:rPr>
                <w:rFonts w:ascii="Arial" w:hAnsi="Arial" w:cs="Arial"/>
              </w:rPr>
            </w:pPr>
            <w:r w:rsidRPr="00D52959">
              <w:rPr>
                <w:rFonts w:ascii="Arial" w:hAnsi="Arial" w:cs="Arial"/>
              </w:rPr>
              <w:t>7</w:t>
            </w:r>
          </w:p>
          <w:p w14:paraId="7CDCBE5F" w14:textId="77777777" w:rsidR="00A15A87" w:rsidRPr="00D52959" w:rsidRDefault="00A15A87" w:rsidP="00A15A87">
            <w:pPr>
              <w:jc w:val="center"/>
              <w:rPr>
                <w:rFonts w:ascii="Arial" w:hAnsi="Arial" w:cs="Arial"/>
              </w:rPr>
            </w:pPr>
          </w:p>
        </w:tc>
        <w:tc>
          <w:tcPr>
            <w:tcW w:w="4508" w:type="dxa"/>
          </w:tcPr>
          <w:p w14:paraId="3B804B2E" w14:textId="555F777B"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689DA4D9" w14:textId="77777777" w:rsidTr="00673EAC">
        <w:trPr>
          <w:gridAfter w:val="1"/>
          <w:wAfter w:w="448" w:type="dxa"/>
        </w:trPr>
        <w:tc>
          <w:tcPr>
            <w:tcW w:w="4508" w:type="dxa"/>
          </w:tcPr>
          <w:p w14:paraId="4567C734" w14:textId="77777777" w:rsidR="00A15A87" w:rsidRPr="00D52959" w:rsidRDefault="00A15A87" w:rsidP="00A15A87">
            <w:pPr>
              <w:jc w:val="center"/>
              <w:rPr>
                <w:rFonts w:ascii="Arial" w:hAnsi="Arial" w:cs="Arial"/>
              </w:rPr>
            </w:pPr>
            <w:r w:rsidRPr="00D52959">
              <w:rPr>
                <w:rFonts w:ascii="Arial" w:hAnsi="Arial" w:cs="Arial"/>
              </w:rPr>
              <w:t>8</w:t>
            </w:r>
          </w:p>
          <w:p w14:paraId="3951E816" w14:textId="77777777" w:rsidR="00A15A87" w:rsidRPr="00D52959" w:rsidRDefault="00A15A87" w:rsidP="00A15A87">
            <w:pPr>
              <w:jc w:val="center"/>
              <w:rPr>
                <w:rFonts w:ascii="Arial" w:hAnsi="Arial" w:cs="Arial"/>
              </w:rPr>
            </w:pPr>
          </w:p>
        </w:tc>
        <w:tc>
          <w:tcPr>
            <w:tcW w:w="4508" w:type="dxa"/>
          </w:tcPr>
          <w:p w14:paraId="164177CD" w14:textId="5F78E9F5" w:rsidR="00A15A87" w:rsidRPr="00D52959" w:rsidRDefault="00A15A87" w:rsidP="00A15A87">
            <w:pPr>
              <w:jc w:val="center"/>
              <w:rPr>
                <w:rFonts w:ascii="Arial" w:hAnsi="Arial" w:cs="Arial"/>
              </w:rPr>
            </w:pPr>
            <w:r w:rsidRPr="00D52959">
              <w:rPr>
                <w:rFonts w:ascii="Arial" w:hAnsi="Arial" w:cs="Arial"/>
              </w:rPr>
              <w:t>Met</w:t>
            </w:r>
          </w:p>
        </w:tc>
      </w:tr>
      <w:tr w:rsidR="00A15A87" w:rsidRPr="00D52959" w14:paraId="1C7773BB" w14:textId="77777777" w:rsidTr="00673EAC">
        <w:trPr>
          <w:gridAfter w:val="1"/>
          <w:wAfter w:w="448" w:type="dxa"/>
        </w:trPr>
        <w:tc>
          <w:tcPr>
            <w:tcW w:w="9016" w:type="dxa"/>
            <w:gridSpan w:val="2"/>
            <w:shd w:val="clear" w:color="auto" w:fill="D9D9D9" w:themeFill="background1" w:themeFillShade="D9"/>
          </w:tcPr>
          <w:p w14:paraId="02CA0D93" w14:textId="77777777" w:rsidR="00A15A87" w:rsidRPr="00D52959" w:rsidRDefault="00A15A87" w:rsidP="00A15A87">
            <w:pPr>
              <w:jc w:val="center"/>
              <w:rPr>
                <w:rFonts w:ascii="Arial" w:hAnsi="Arial" w:cs="Arial"/>
                <w:b/>
              </w:rPr>
            </w:pPr>
            <w:r w:rsidRPr="00D52959">
              <w:rPr>
                <w:rFonts w:ascii="Arial" w:hAnsi="Arial" w:cs="Arial"/>
                <w:b/>
                <w:sz w:val="24"/>
                <w:szCs w:val="24"/>
              </w:rPr>
              <w:t>Standard Two</w:t>
            </w:r>
          </w:p>
        </w:tc>
      </w:tr>
      <w:tr w:rsidR="00A15A87" w:rsidRPr="00D52959" w14:paraId="2348BE16" w14:textId="77777777" w:rsidTr="00673EAC">
        <w:trPr>
          <w:gridAfter w:val="1"/>
          <w:wAfter w:w="448" w:type="dxa"/>
        </w:trPr>
        <w:tc>
          <w:tcPr>
            <w:tcW w:w="4508" w:type="dxa"/>
          </w:tcPr>
          <w:p w14:paraId="2D9F90AC" w14:textId="77777777" w:rsidR="00A15A87" w:rsidRPr="00D52959" w:rsidRDefault="00A15A87" w:rsidP="00A15A87">
            <w:pPr>
              <w:jc w:val="center"/>
              <w:rPr>
                <w:rFonts w:ascii="Arial" w:hAnsi="Arial" w:cs="Arial"/>
              </w:rPr>
            </w:pPr>
            <w:r w:rsidRPr="00D52959">
              <w:rPr>
                <w:rFonts w:ascii="Arial" w:hAnsi="Arial" w:cs="Arial"/>
              </w:rPr>
              <w:t>9</w:t>
            </w:r>
          </w:p>
          <w:p w14:paraId="5D7DE8C1" w14:textId="77777777" w:rsidR="00A15A87" w:rsidRPr="00D52959" w:rsidRDefault="00A15A87" w:rsidP="00A15A87">
            <w:pPr>
              <w:jc w:val="center"/>
              <w:rPr>
                <w:rFonts w:ascii="Arial" w:hAnsi="Arial" w:cs="Arial"/>
              </w:rPr>
            </w:pPr>
          </w:p>
        </w:tc>
        <w:tc>
          <w:tcPr>
            <w:tcW w:w="4508" w:type="dxa"/>
          </w:tcPr>
          <w:p w14:paraId="42571EE3" w14:textId="0B3BBDDD"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105220D4" w14:textId="77777777" w:rsidTr="00673EAC">
        <w:trPr>
          <w:gridAfter w:val="1"/>
          <w:wAfter w:w="448" w:type="dxa"/>
        </w:trPr>
        <w:tc>
          <w:tcPr>
            <w:tcW w:w="4508" w:type="dxa"/>
          </w:tcPr>
          <w:p w14:paraId="38B120BE" w14:textId="77777777" w:rsidR="00A15A87" w:rsidRPr="00D52959" w:rsidRDefault="00A15A87" w:rsidP="00A15A87">
            <w:pPr>
              <w:jc w:val="center"/>
              <w:rPr>
                <w:rFonts w:ascii="Arial" w:hAnsi="Arial" w:cs="Arial"/>
              </w:rPr>
            </w:pPr>
            <w:r w:rsidRPr="00D52959">
              <w:rPr>
                <w:rFonts w:ascii="Arial" w:hAnsi="Arial" w:cs="Arial"/>
              </w:rPr>
              <w:t>10</w:t>
            </w:r>
          </w:p>
          <w:p w14:paraId="7E41EF30" w14:textId="77777777" w:rsidR="00A15A87" w:rsidRPr="00D52959" w:rsidRDefault="00A15A87" w:rsidP="00A15A87">
            <w:pPr>
              <w:jc w:val="center"/>
              <w:rPr>
                <w:rFonts w:ascii="Arial" w:hAnsi="Arial" w:cs="Arial"/>
              </w:rPr>
            </w:pPr>
          </w:p>
        </w:tc>
        <w:tc>
          <w:tcPr>
            <w:tcW w:w="4508" w:type="dxa"/>
          </w:tcPr>
          <w:p w14:paraId="4282004B" w14:textId="12938341"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56105FA1" w14:textId="77777777" w:rsidTr="00673EAC">
        <w:trPr>
          <w:gridAfter w:val="1"/>
          <w:wAfter w:w="448" w:type="dxa"/>
        </w:trPr>
        <w:tc>
          <w:tcPr>
            <w:tcW w:w="4508" w:type="dxa"/>
          </w:tcPr>
          <w:p w14:paraId="39C227DA" w14:textId="77777777" w:rsidR="00A15A87" w:rsidRPr="00D52959" w:rsidRDefault="00A15A87" w:rsidP="00A15A87">
            <w:pPr>
              <w:jc w:val="center"/>
              <w:rPr>
                <w:rFonts w:ascii="Arial" w:hAnsi="Arial" w:cs="Arial"/>
              </w:rPr>
            </w:pPr>
            <w:r w:rsidRPr="00D52959">
              <w:rPr>
                <w:rFonts w:ascii="Arial" w:hAnsi="Arial" w:cs="Arial"/>
              </w:rPr>
              <w:t>11</w:t>
            </w:r>
          </w:p>
          <w:p w14:paraId="687FB0EE" w14:textId="77777777" w:rsidR="00A15A87" w:rsidRPr="00D52959" w:rsidRDefault="00A15A87" w:rsidP="00A15A87">
            <w:pPr>
              <w:jc w:val="center"/>
              <w:rPr>
                <w:rFonts w:ascii="Arial" w:hAnsi="Arial" w:cs="Arial"/>
              </w:rPr>
            </w:pPr>
          </w:p>
        </w:tc>
        <w:tc>
          <w:tcPr>
            <w:tcW w:w="4508" w:type="dxa"/>
          </w:tcPr>
          <w:p w14:paraId="05B39965" w14:textId="5C020153"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04F88B22" w14:textId="77777777" w:rsidTr="00673EAC">
        <w:trPr>
          <w:gridAfter w:val="1"/>
          <w:wAfter w:w="448" w:type="dxa"/>
        </w:trPr>
        <w:tc>
          <w:tcPr>
            <w:tcW w:w="4508" w:type="dxa"/>
          </w:tcPr>
          <w:p w14:paraId="4D317635" w14:textId="77777777" w:rsidR="00A15A87" w:rsidRPr="00D52959" w:rsidRDefault="00A15A87" w:rsidP="00A15A87">
            <w:pPr>
              <w:jc w:val="center"/>
              <w:rPr>
                <w:rFonts w:ascii="Arial" w:hAnsi="Arial" w:cs="Arial"/>
              </w:rPr>
            </w:pPr>
            <w:r w:rsidRPr="00D52959">
              <w:rPr>
                <w:rFonts w:ascii="Arial" w:hAnsi="Arial" w:cs="Arial"/>
              </w:rPr>
              <w:t>12</w:t>
            </w:r>
          </w:p>
          <w:p w14:paraId="7D90BD78" w14:textId="77777777" w:rsidR="00A15A87" w:rsidRPr="00D52959" w:rsidRDefault="00A15A87" w:rsidP="00A15A87">
            <w:pPr>
              <w:jc w:val="center"/>
              <w:rPr>
                <w:rFonts w:ascii="Arial" w:hAnsi="Arial" w:cs="Arial"/>
              </w:rPr>
            </w:pPr>
          </w:p>
        </w:tc>
        <w:tc>
          <w:tcPr>
            <w:tcW w:w="4508" w:type="dxa"/>
          </w:tcPr>
          <w:p w14:paraId="34C1AC37" w14:textId="4CDB2885"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2DE8AB71" w14:textId="77777777" w:rsidTr="00673EAC">
        <w:trPr>
          <w:gridAfter w:val="1"/>
          <w:wAfter w:w="448" w:type="dxa"/>
        </w:trPr>
        <w:tc>
          <w:tcPr>
            <w:tcW w:w="9016" w:type="dxa"/>
            <w:gridSpan w:val="2"/>
            <w:shd w:val="clear" w:color="auto" w:fill="D9D9D9" w:themeFill="background1" w:themeFillShade="D9"/>
          </w:tcPr>
          <w:p w14:paraId="4DFE3FF6" w14:textId="77777777" w:rsidR="00A15A87" w:rsidRPr="00D52959" w:rsidRDefault="00A15A87" w:rsidP="00A15A87">
            <w:pPr>
              <w:jc w:val="center"/>
              <w:rPr>
                <w:rFonts w:ascii="Arial" w:hAnsi="Arial" w:cs="Arial"/>
                <w:b/>
              </w:rPr>
            </w:pPr>
            <w:r w:rsidRPr="00D52959">
              <w:rPr>
                <w:rFonts w:ascii="Arial" w:hAnsi="Arial" w:cs="Arial"/>
                <w:b/>
                <w:sz w:val="24"/>
                <w:szCs w:val="24"/>
              </w:rPr>
              <w:t>Standard Three</w:t>
            </w:r>
          </w:p>
        </w:tc>
      </w:tr>
      <w:tr w:rsidR="00A15A87" w:rsidRPr="00D52959" w14:paraId="7EE705D5" w14:textId="77777777" w:rsidTr="00673EAC">
        <w:trPr>
          <w:gridAfter w:val="1"/>
          <w:wAfter w:w="448" w:type="dxa"/>
        </w:trPr>
        <w:tc>
          <w:tcPr>
            <w:tcW w:w="4508" w:type="dxa"/>
          </w:tcPr>
          <w:p w14:paraId="5205D72E" w14:textId="77777777" w:rsidR="00A15A87" w:rsidRPr="00D52959" w:rsidRDefault="00A15A87" w:rsidP="00A15A87">
            <w:pPr>
              <w:jc w:val="center"/>
              <w:rPr>
                <w:rFonts w:ascii="Arial" w:hAnsi="Arial" w:cs="Arial"/>
              </w:rPr>
            </w:pPr>
            <w:r w:rsidRPr="00D52959">
              <w:rPr>
                <w:rFonts w:ascii="Arial" w:hAnsi="Arial" w:cs="Arial"/>
              </w:rPr>
              <w:t>13</w:t>
            </w:r>
          </w:p>
          <w:p w14:paraId="451CE457" w14:textId="77777777" w:rsidR="00A15A87" w:rsidRPr="00D52959" w:rsidRDefault="00A15A87" w:rsidP="00A15A87">
            <w:pPr>
              <w:jc w:val="center"/>
              <w:rPr>
                <w:rFonts w:ascii="Arial" w:hAnsi="Arial" w:cs="Arial"/>
              </w:rPr>
            </w:pPr>
          </w:p>
        </w:tc>
        <w:tc>
          <w:tcPr>
            <w:tcW w:w="4508" w:type="dxa"/>
          </w:tcPr>
          <w:p w14:paraId="0070B547" w14:textId="37769B90"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50B2804A" w14:textId="77777777" w:rsidTr="00673EAC">
        <w:trPr>
          <w:gridAfter w:val="1"/>
          <w:wAfter w:w="448" w:type="dxa"/>
        </w:trPr>
        <w:tc>
          <w:tcPr>
            <w:tcW w:w="4508" w:type="dxa"/>
          </w:tcPr>
          <w:p w14:paraId="7FD7C08D" w14:textId="77777777" w:rsidR="00A15A87" w:rsidRPr="00D52959" w:rsidRDefault="00A15A87" w:rsidP="00A15A87">
            <w:pPr>
              <w:jc w:val="center"/>
              <w:rPr>
                <w:rFonts w:ascii="Arial" w:hAnsi="Arial" w:cs="Arial"/>
              </w:rPr>
            </w:pPr>
            <w:r w:rsidRPr="00D52959">
              <w:rPr>
                <w:rFonts w:ascii="Arial" w:hAnsi="Arial" w:cs="Arial"/>
              </w:rPr>
              <w:t>14</w:t>
            </w:r>
          </w:p>
          <w:p w14:paraId="1302D67D" w14:textId="77777777" w:rsidR="00A15A87" w:rsidRPr="00D52959" w:rsidRDefault="00A15A87" w:rsidP="00A15A87">
            <w:pPr>
              <w:jc w:val="center"/>
              <w:rPr>
                <w:rFonts w:ascii="Arial" w:hAnsi="Arial" w:cs="Arial"/>
              </w:rPr>
            </w:pPr>
          </w:p>
        </w:tc>
        <w:tc>
          <w:tcPr>
            <w:tcW w:w="4508" w:type="dxa"/>
          </w:tcPr>
          <w:p w14:paraId="6EEB3739" w14:textId="1ECDB2D8"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6E7B07FC" w14:textId="77777777" w:rsidTr="00673EAC">
        <w:trPr>
          <w:gridAfter w:val="1"/>
          <w:wAfter w:w="448" w:type="dxa"/>
        </w:trPr>
        <w:tc>
          <w:tcPr>
            <w:tcW w:w="4508" w:type="dxa"/>
          </w:tcPr>
          <w:p w14:paraId="6AF07703" w14:textId="77777777" w:rsidR="00A15A87" w:rsidRPr="00D52959" w:rsidRDefault="00A15A87" w:rsidP="00A15A87">
            <w:pPr>
              <w:jc w:val="center"/>
              <w:rPr>
                <w:rFonts w:ascii="Arial" w:hAnsi="Arial" w:cs="Arial"/>
              </w:rPr>
            </w:pPr>
            <w:r w:rsidRPr="00D52959">
              <w:rPr>
                <w:rFonts w:ascii="Arial" w:hAnsi="Arial" w:cs="Arial"/>
              </w:rPr>
              <w:t>15</w:t>
            </w:r>
          </w:p>
          <w:p w14:paraId="2612B004" w14:textId="77777777" w:rsidR="00A15A87" w:rsidRPr="00D52959" w:rsidRDefault="00A15A87" w:rsidP="00A15A87">
            <w:pPr>
              <w:jc w:val="center"/>
              <w:rPr>
                <w:rFonts w:ascii="Arial" w:hAnsi="Arial" w:cs="Arial"/>
              </w:rPr>
            </w:pPr>
          </w:p>
        </w:tc>
        <w:tc>
          <w:tcPr>
            <w:tcW w:w="4508" w:type="dxa"/>
          </w:tcPr>
          <w:p w14:paraId="35F76218" w14:textId="1851FFA6"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702A3C4A" w14:textId="77777777" w:rsidTr="00673EAC">
        <w:trPr>
          <w:gridAfter w:val="1"/>
          <w:wAfter w:w="448" w:type="dxa"/>
        </w:trPr>
        <w:tc>
          <w:tcPr>
            <w:tcW w:w="4508" w:type="dxa"/>
          </w:tcPr>
          <w:p w14:paraId="00EE4384" w14:textId="77777777" w:rsidR="00A15A87" w:rsidRPr="00D52959" w:rsidRDefault="00A15A87" w:rsidP="00A15A87">
            <w:pPr>
              <w:jc w:val="center"/>
              <w:rPr>
                <w:rFonts w:ascii="Arial" w:hAnsi="Arial" w:cs="Arial"/>
              </w:rPr>
            </w:pPr>
            <w:r w:rsidRPr="00D52959">
              <w:rPr>
                <w:rFonts w:ascii="Arial" w:hAnsi="Arial" w:cs="Arial"/>
              </w:rPr>
              <w:t>16</w:t>
            </w:r>
          </w:p>
          <w:p w14:paraId="4FA0C0E5" w14:textId="77777777" w:rsidR="00A15A87" w:rsidRPr="00D52959" w:rsidRDefault="00A15A87" w:rsidP="00A15A87">
            <w:pPr>
              <w:jc w:val="center"/>
              <w:rPr>
                <w:rFonts w:ascii="Arial" w:hAnsi="Arial" w:cs="Arial"/>
              </w:rPr>
            </w:pPr>
          </w:p>
        </w:tc>
        <w:tc>
          <w:tcPr>
            <w:tcW w:w="4508" w:type="dxa"/>
          </w:tcPr>
          <w:p w14:paraId="6514F5E5" w14:textId="7375D99C"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7C167230" w14:textId="77777777" w:rsidTr="00673EAC">
        <w:trPr>
          <w:gridAfter w:val="1"/>
          <w:wAfter w:w="448" w:type="dxa"/>
        </w:trPr>
        <w:tc>
          <w:tcPr>
            <w:tcW w:w="4508" w:type="dxa"/>
          </w:tcPr>
          <w:p w14:paraId="1F57C484" w14:textId="77777777" w:rsidR="00A15A87" w:rsidRPr="00D52959" w:rsidRDefault="00A15A87" w:rsidP="00A15A87">
            <w:pPr>
              <w:jc w:val="center"/>
              <w:rPr>
                <w:rFonts w:ascii="Arial" w:hAnsi="Arial" w:cs="Arial"/>
              </w:rPr>
            </w:pPr>
            <w:r w:rsidRPr="00D52959">
              <w:rPr>
                <w:rFonts w:ascii="Arial" w:hAnsi="Arial" w:cs="Arial"/>
              </w:rPr>
              <w:t>17</w:t>
            </w:r>
          </w:p>
          <w:p w14:paraId="051AC982" w14:textId="77777777" w:rsidR="00A15A87" w:rsidRPr="00D52959" w:rsidRDefault="00A15A87" w:rsidP="00A15A87">
            <w:pPr>
              <w:jc w:val="center"/>
              <w:rPr>
                <w:rFonts w:ascii="Arial" w:hAnsi="Arial" w:cs="Arial"/>
              </w:rPr>
            </w:pPr>
          </w:p>
        </w:tc>
        <w:tc>
          <w:tcPr>
            <w:tcW w:w="4508" w:type="dxa"/>
          </w:tcPr>
          <w:p w14:paraId="6FB133A0" w14:textId="4BE330DF"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67E579D5" w14:textId="77777777" w:rsidTr="00673EAC">
        <w:trPr>
          <w:gridAfter w:val="1"/>
          <w:wAfter w:w="448" w:type="dxa"/>
        </w:trPr>
        <w:tc>
          <w:tcPr>
            <w:tcW w:w="4508" w:type="dxa"/>
          </w:tcPr>
          <w:p w14:paraId="04279F64" w14:textId="77777777" w:rsidR="00A15A87" w:rsidRPr="00D52959" w:rsidRDefault="00A15A87" w:rsidP="00A15A87">
            <w:pPr>
              <w:jc w:val="center"/>
              <w:rPr>
                <w:rFonts w:ascii="Arial" w:hAnsi="Arial" w:cs="Arial"/>
              </w:rPr>
            </w:pPr>
            <w:r w:rsidRPr="00D52959">
              <w:rPr>
                <w:rFonts w:ascii="Arial" w:hAnsi="Arial" w:cs="Arial"/>
              </w:rPr>
              <w:t>18</w:t>
            </w:r>
          </w:p>
          <w:p w14:paraId="7F1A6DDB" w14:textId="77777777" w:rsidR="00A15A87" w:rsidRPr="00D52959" w:rsidRDefault="00A15A87" w:rsidP="00A15A87">
            <w:pPr>
              <w:jc w:val="center"/>
              <w:rPr>
                <w:rFonts w:ascii="Arial" w:hAnsi="Arial" w:cs="Arial"/>
              </w:rPr>
            </w:pPr>
          </w:p>
        </w:tc>
        <w:tc>
          <w:tcPr>
            <w:tcW w:w="4508" w:type="dxa"/>
          </w:tcPr>
          <w:p w14:paraId="33F5630B" w14:textId="3462E90C"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245C142C" w14:textId="77777777" w:rsidTr="00673EAC">
        <w:trPr>
          <w:gridAfter w:val="1"/>
          <w:wAfter w:w="448" w:type="dxa"/>
        </w:trPr>
        <w:tc>
          <w:tcPr>
            <w:tcW w:w="4508" w:type="dxa"/>
          </w:tcPr>
          <w:p w14:paraId="697FBC3D" w14:textId="77777777" w:rsidR="00A15A87" w:rsidRPr="00D52959" w:rsidRDefault="00A15A87" w:rsidP="00A15A87">
            <w:pPr>
              <w:jc w:val="center"/>
              <w:rPr>
                <w:rFonts w:ascii="Arial" w:hAnsi="Arial" w:cs="Arial"/>
              </w:rPr>
            </w:pPr>
            <w:r w:rsidRPr="00D52959">
              <w:rPr>
                <w:rFonts w:ascii="Arial" w:hAnsi="Arial" w:cs="Arial"/>
              </w:rPr>
              <w:t>19</w:t>
            </w:r>
          </w:p>
          <w:p w14:paraId="64656486" w14:textId="77777777" w:rsidR="00A15A87" w:rsidRPr="00D52959" w:rsidRDefault="00A15A87" w:rsidP="00A15A87">
            <w:pPr>
              <w:jc w:val="center"/>
              <w:rPr>
                <w:rFonts w:ascii="Arial" w:hAnsi="Arial" w:cs="Arial"/>
              </w:rPr>
            </w:pPr>
          </w:p>
        </w:tc>
        <w:tc>
          <w:tcPr>
            <w:tcW w:w="4508" w:type="dxa"/>
          </w:tcPr>
          <w:p w14:paraId="20CE45E5" w14:textId="531612C0"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6A8BD8CB" w14:textId="77777777" w:rsidTr="00673EAC">
        <w:trPr>
          <w:gridAfter w:val="1"/>
          <w:wAfter w:w="448" w:type="dxa"/>
        </w:trPr>
        <w:tc>
          <w:tcPr>
            <w:tcW w:w="4508" w:type="dxa"/>
          </w:tcPr>
          <w:p w14:paraId="7B7E9560" w14:textId="77777777" w:rsidR="00A15A87" w:rsidRPr="00D52959" w:rsidRDefault="00A15A87" w:rsidP="00A15A87">
            <w:pPr>
              <w:jc w:val="center"/>
              <w:rPr>
                <w:rFonts w:ascii="Arial" w:hAnsi="Arial" w:cs="Arial"/>
              </w:rPr>
            </w:pPr>
            <w:r w:rsidRPr="00D52959">
              <w:rPr>
                <w:rFonts w:ascii="Arial" w:hAnsi="Arial" w:cs="Arial"/>
              </w:rPr>
              <w:t>20</w:t>
            </w:r>
          </w:p>
          <w:p w14:paraId="42358953" w14:textId="77777777" w:rsidR="00A15A87" w:rsidRPr="00D52959" w:rsidRDefault="00A15A87" w:rsidP="00A15A87">
            <w:pPr>
              <w:jc w:val="center"/>
              <w:rPr>
                <w:rFonts w:ascii="Arial" w:hAnsi="Arial" w:cs="Arial"/>
              </w:rPr>
            </w:pPr>
          </w:p>
        </w:tc>
        <w:tc>
          <w:tcPr>
            <w:tcW w:w="4508" w:type="dxa"/>
          </w:tcPr>
          <w:p w14:paraId="1AE1FBF6" w14:textId="76870D9D"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1CD3FBFF" w14:textId="77777777" w:rsidTr="00673EAC">
        <w:trPr>
          <w:gridAfter w:val="1"/>
          <w:wAfter w:w="448" w:type="dxa"/>
        </w:trPr>
        <w:tc>
          <w:tcPr>
            <w:tcW w:w="4508" w:type="dxa"/>
          </w:tcPr>
          <w:p w14:paraId="1208C814" w14:textId="77777777" w:rsidR="00A15A87" w:rsidRPr="00D52959" w:rsidRDefault="00A15A87" w:rsidP="00A15A87">
            <w:pPr>
              <w:jc w:val="center"/>
              <w:rPr>
                <w:rFonts w:ascii="Arial" w:hAnsi="Arial" w:cs="Arial"/>
              </w:rPr>
            </w:pPr>
            <w:r w:rsidRPr="00D52959">
              <w:rPr>
                <w:rFonts w:ascii="Arial" w:hAnsi="Arial" w:cs="Arial"/>
              </w:rPr>
              <w:t>21</w:t>
            </w:r>
          </w:p>
          <w:p w14:paraId="75F0630E" w14:textId="77777777" w:rsidR="00A15A87" w:rsidRPr="00D52959" w:rsidRDefault="00A15A87" w:rsidP="00A15A87">
            <w:pPr>
              <w:jc w:val="center"/>
              <w:rPr>
                <w:rFonts w:ascii="Arial" w:hAnsi="Arial" w:cs="Arial"/>
              </w:rPr>
            </w:pPr>
          </w:p>
        </w:tc>
        <w:tc>
          <w:tcPr>
            <w:tcW w:w="4508" w:type="dxa"/>
          </w:tcPr>
          <w:p w14:paraId="22150E58" w14:textId="15C24772" w:rsidR="00A15A87" w:rsidRPr="00D52959" w:rsidRDefault="00444CA2" w:rsidP="00A15A87">
            <w:pPr>
              <w:jc w:val="center"/>
              <w:rPr>
                <w:rFonts w:ascii="Arial" w:hAnsi="Arial" w:cs="Arial"/>
              </w:rPr>
            </w:pPr>
            <w:r w:rsidRPr="00D52959">
              <w:rPr>
                <w:rFonts w:ascii="Arial" w:hAnsi="Arial" w:cs="Arial"/>
              </w:rPr>
              <w:t>Met</w:t>
            </w:r>
          </w:p>
        </w:tc>
      </w:tr>
      <w:tr w:rsidR="00A15A87" w:rsidRPr="00D52959" w14:paraId="5CBB5D8F" w14:textId="77777777" w:rsidTr="00673EAC">
        <w:tc>
          <w:tcPr>
            <w:tcW w:w="9464" w:type="dxa"/>
            <w:gridSpan w:val="3"/>
            <w:shd w:val="clear" w:color="auto" w:fill="2F5496" w:themeFill="accent1" w:themeFillShade="BF"/>
          </w:tcPr>
          <w:p w14:paraId="77178C68" w14:textId="77777777" w:rsidR="00D26C18" w:rsidRPr="00D52959" w:rsidRDefault="00D26C18" w:rsidP="00A15A87">
            <w:pPr>
              <w:rPr>
                <w:rFonts w:ascii="Arial" w:hAnsi="Arial" w:cs="Arial"/>
                <w:b/>
                <w:color w:val="FFFFFF" w:themeColor="background1"/>
              </w:rPr>
            </w:pPr>
          </w:p>
          <w:p w14:paraId="6B5C6D76" w14:textId="14ED8517" w:rsidR="00A15A87" w:rsidRPr="00D52959" w:rsidRDefault="00A15A87" w:rsidP="00A15A87">
            <w:pPr>
              <w:rPr>
                <w:rFonts w:ascii="Arial" w:hAnsi="Arial" w:cs="Arial"/>
                <w:b/>
                <w:color w:val="FFFFFF" w:themeColor="background1"/>
                <w:sz w:val="24"/>
                <w:szCs w:val="24"/>
              </w:rPr>
            </w:pPr>
            <w:r w:rsidRPr="00D52959">
              <w:rPr>
                <w:rFonts w:ascii="Arial" w:hAnsi="Arial" w:cs="Arial"/>
                <w:b/>
                <w:color w:val="FFFFFF" w:themeColor="background1"/>
                <w:sz w:val="24"/>
                <w:szCs w:val="24"/>
              </w:rPr>
              <w:t xml:space="preserve">Standard 1 – Protecting patients </w:t>
            </w:r>
          </w:p>
          <w:p w14:paraId="0B1E3BC7" w14:textId="2CC349A8" w:rsidR="00A15A87" w:rsidRPr="00D52959" w:rsidRDefault="00A15A87" w:rsidP="00A15A87">
            <w:pPr>
              <w:rPr>
                <w:rFonts w:ascii="Arial" w:eastAsia="Calibri" w:hAnsi="Arial" w:cs="Arial"/>
                <w:bCs/>
                <w:color w:val="FFFFFF" w:themeColor="background1"/>
                <w:sz w:val="24"/>
                <w:szCs w:val="24"/>
              </w:rPr>
            </w:pPr>
            <w:r w:rsidRPr="00D52959">
              <w:rPr>
                <w:rFonts w:ascii="Arial" w:eastAsia="Calibri" w:hAnsi="Arial" w:cs="Arial"/>
                <w:bCs/>
                <w:color w:val="FFFFFF" w:themeColor="background1"/>
                <w:sz w:val="24"/>
                <w:szCs w:val="24"/>
              </w:rPr>
              <w:t xml:space="preserve">Providers must be aware of their duty to protect the public.  Providers must ensure that patient safety is </w:t>
            </w:r>
            <w:r w:rsidR="00D26C18" w:rsidRPr="00D52959">
              <w:rPr>
                <w:rFonts w:ascii="Arial" w:eastAsia="Calibri" w:hAnsi="Arial" w:cs="Arial"/>
                <w:bCs/>
                <w:color w:val="FFFFFF" w:themeColor="background1"/>
                <w:sz w:val="24"/>
                <w:szCs w:val="24"/>
              </w:rPr>
              <w:t>paramount,</w:t>
            </w:r>
            <w:r w:rsidRPr="00D52959">
              <w:rPr>
                <w:rFonts w:ascii="Arial" w:eastAsia="Calibri" w:hAnsi="Arial" w:cs="Arial"/>
                <w:bCs/>
                <w:color w:val="FFFFFF" w:themeColor="background1"/>
                <w:sz w:val="24"/>
                <w:szCs w:val="24"/>
              </w:rPr>
              <w:t xml:space="preserve"> and care of patients is of an appropriate standard. Any risk to the safety of patients and their care by students must be minimised.</w:t>
            </w:r>
          </w:p>
          <w:p w14:paraId="53E03E1A" w14:textId="77777777" w:rsidR="00D26C18" w:rsidRPr="00D52959" w:rsidRDefault="00D26C18" w:rsidP="00A15A87">
            <w:pPr>
              <w:rPr>
                <w:rFonts w:ascii="Arial" w:hAnsi="Arial" w:cs="Arial"/>
                <w:color w:val="FFFFFF" w:themeColor="background1"/>
              </w:rPr>
            </w:pPr>
          </w:p>
        </w:tc>
      </w:tr>
      <w:tr w:rsidR="00A15A87" w:rsidRPr="00D52959" w14:paraId="5686D0AA" w14:textId="77777777" w:rsidTr="00673EAC">
        <w:trPr>
          <w:trHeight w:val="270"/>
        </w:trPr>
        <w:tc>
          <w:tcPr>
            <w:tcW w:w="9464" w:type="dxa"/>
            <w:gridSpan w:val="3"/>
          </w:tcPr>
          <w:p w14:paraId="1B01294B" w14:textId="77777777" w:rsidR="00A15A87" w:rsidRPr="0090763E" w:rsidRDefault="00A15A87" w:rsidP="00A15A87">
            <w:pPr>
              <w:tabs>
                <w:tab w:val="left" w:pos="720"/>
                <w:tab w:val="left" w:pos="9248"/>
              </w:tabs>
              <w:ind w:right="34"/>
              <w:rPr>
                <w:rFonts w:ascii="Arial" w:eastAsia="Calibri" w:hAnsi="Arial" w:cs="Arial"/>
                <w:b/>
                <w:color w:val="000000" w:themeColor="text1"/>
              </w:rPr>
            </w:pPr>
          </w:p>
          <w:p w14:paraId="3748D1DA" w14:textId="7C6E759A" w:rsidR="00A15A87" w:rsidRPr="0090763E" w:rsidRDefault="00A15A87" w:rsidP="00A15A87">
            <w:pPr>
              <w:tabs>
                <w:tab w:val="left" w:pos="720"/>
                <w:tab w:val="left" w:pos="9248"/>
              </w:tabs>
              <w:ind w:right="34"/>
              <w:rPr>
                <w:rFonts w:ascii="Arial" w:eastAsia="Calibri" w:hAnsi="Arial" w:cs="Arial"/>
                <w:b/>
                <w:i/>
                <w:color w:val="000000" w:themeColor="text1"/>
              </w:rPr>
            </w:pPr>
            <w:r w:rsidRPr="0090763E">
              <w:rPr>
                <w:rFonts w:ascii="Arial" w:eastAsia="Calibri" w:hAnsi="Arial" w:cs="Arial"/>
                <w:b/>
                <w:color w:val="000000" w:themeColor="text1"/>
              </w:rPr>
              <w:t>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3C8E4A12" w14:textId="06F16EF3" w:rsidR="00D63288" w:rsidRPr="0090763E" w:rsidRDefault="00D63288" w:rsidP="00D63288">
            <w:pPr>
              <w:pStyle w:val="NormalWeb"/>
              <w:rPr>
                <w:rFonts w:ascii="Arial" w:hAnsi="Arial" w:cs="Arial"/>
                <w:sz w:val="22"/>
                <w:szCs w:val="22"/>
              </w:rPr>
            </w:pPr>
            <w:r w:rsidRPr="0090763E">
              <w:rPr>
                <w:rFonts w:ascii="Arial" w:hAnsi="Arial" w:cs="Arial"/>
                <w:sz w:val="22"/>
                <w:szCs w:val="22"/>
              </w:rPr>
              <w:t>Students are required to successfully complete all gateway assessments within the School’s pre-clinical environment prior to undertaking clinical placements or participating in any procedures involving patient care. Completion of these assessments is a prerequisite for progression into Year 2 of the program</w:t>
            </w:r>
            <w:r w:rsidR="7CEB1573" w:rsidRPr="0090763E">
              <w:rPr>
                <w:rFonts w:ascii="Arial" w:hAnsi="Arial" w:cs="Arial"/>
                <w:sz w:val="22"/>
                <w:szCs w:val="22"/>
              </w:rPr>
              <w:t>me</w:t>
            </w:r>
            <w:r w:rsidRPr="0090763E">
              <w:rPr>
                <w:rFonts w:ascii="Arial" w:hAnsi="Arial" w:cs="Arial"/>
                <w:sz w:val="22"/>
                <w:szCs w:val="22"/>
              </w:rPr>
              <w:t>.</w:t>
            </w:r>
          </w:p>
          <w:p w14:paraId="39BC6876" w14:textId="4986DD2E" w:rsidR="00D63288" w:rsidRPr="0090763E" w:rsidRDefault="00D63288" w:rsidP="00D63288">
            <w:pPr>
              <w:pStyle w:val="NormalWeb"/>
              <w:rPr>
                <w:rFonts w:ascii="Arial" w:hAnsi="Arial" w:cs="Arial"/>
                <w:sz w:val="22"/>
                <w:szCs w:val="22"/>
              </w:rPr>
            </w:pPr>
            <w:r w:rsidRPr="0090763E">
              <w:rPr>
                <w:rFonts w:ascii="Arial" w:hAnsi="Arial" w:cs="Arial"/>
                <w:sz w:val="22"/>
                <w:szCs w:val="22"/>
              </w:rPr>
              <w:t xml:space="preserve">These </w:t>
            </w:r>
            <w:r w:rsidR="3F2A1905" w:rsidRPr="0090763E">
              <w:rPr>
                <w:rFonts w:ascii="Arial" w:hAnsi="Arial" w:cs="Arial"/>
                <w:sz w:val="22"/>
                <w:szCs w:val="22"/>
              </w:rPr>
              <w:t>assessments</w:t>
            </w:r>
            <w:r w:rsidRPr="0090763E">
              <w:rPr>
                <w:rFonts w:ascii="Arial" w:hAnsi="Arial" w:cs="Arial"/>
                <w:sz w:val="22"/>
                <w:szCs w:val="22"/>
              </w:rPr>
              <w:t xml:space="preserve"> include:</w:t>
            </w:r>
          </w:p>
          <w:p w14:paraId="0C003B21" w14:textId="77777777" w:rsidR="00D63288" w:rsidRPr="0090763E" w:rsidRDefault="00D63288" w:rsidP="00D63288">
            <w:pPr>
              <w:pStyle w:val="NormalWeb"/>
              <w:numPr>
                <w:ilvl w:val="0"/>
                <w:numId w:val="17"/>
              </w:numPr>
              <w:rPr>
                <w:rFonts w:ascii="Arial" w:hAnsi="Arial" w:cs="Arial"/>
                <w:sz w:val="22"/>
                <w:szCs w:val="22"/>
              </w:rPr>
            </w:pPr>
            <w:r w:rsidRPr="0090763E">
              <w:rPr>
                <w:rFonts w:ascii="Arial" w:hAnsi="Arial" w:cs="Arial"/>
                <w:sz w:val="22"/>
                <w:szCs w:val="22"/>
              </w:rPr>
              <w:t>Periodontology Practical Assessment</w:t>
            </w:r>
          </w:p>
          <w:p w14:paraId="7FE926AB" w14:textId="77777777" w:rsidR="00D63288" w:rsidRPr="0090763E" w:rsidRDefault="00D63288" w:rsidP="00D63288">
            <w:pPr>
              <w:pStyle w:val="NormalWeb"/>
              <w:numPr>
                <w:ilvl w:val="0"/>
                <w:numId w:val="17"/>
              </w:numPr>
              <w:rPr>
                <w:rFonts w:ascii="Arial" w:hAnsi="Arial" w:cs="Arial"/>
                <w:sz w:val="22"/>
                <w:szCs w:val="22"/>
              </w:rPr>
            </w:pPr>
            <w:r w:rsidRPr="0090763E">
              <w:rPr>
                <w:rFonts w:ascii="Arial" w:hAnsi="Arial" w:cs="Arial"/>
                <w:sz w:val="22"/>
                <w:szCs w:val="22"/>
              </w:rPr>
              <w:t>Infection Control Practical Competency</w:t>
            </w:r>
          </w:p>
          <w:p w14:paraId="2E7D6B7A" w14:textId="77777777" w:rsidR="00D63288" w:rsidRPr="0090763E" w:rsidRDefault="00D63288" w:rsidP="00D63288">
            <w:pPr>
              <w:pStyle w:val="NormalWeb"/>
              <w:numPr>
                <w:ilvl w:val="0"/>
                <w:numId w:val="17"/>
              </w:numPr>
              <w:rPr>
                <w:rFonts w:ascii="Arial" w:hAnsi="Arial" w:cs="Arial"/>
                <w:sz w:val="22"/>
                <w:szCs w:val="22"/>
              </w:rPr>
            </w:pPr>
            <w:r w:rsidRPr="0090763E">
              <w:rPr>
                <w:rFonts w:ascii="Arial" w:hAnsi="Arial" w:cs="Arial"/>
                <w:sz w:val="22"/>
                <w:szCs w:val="22"/>
              </w:rPr>
              <w:t>Infection Control Formative Assessment</w:t>
            </w:r>
          </w:p>
          <w:p w14:paraId="7E6F5E92" w14:textId="5E8E1B60" w:rsidR="56DF0A78" w:rsidRPr="0090763E" w:rsidRDefault="00D63288" w:rsidP="56DF0A78">
            <w:pPr>
              <w:pStyle w:val="NormalWeb"/>
              <w:numPr>
                <w:ilvl w:val="0"/>
                <w:numId w:val="17"/>
              </w:numPr>
              <w:rPr>
                <w:rFonts w:ascii="Arial" w:hAnsi="Arial" w:cs="Arial"/>
                <w:sz w:val="22"/>
                <w:szCs w:val="22"/>
              </w:rPr>
            </w:pPr>
            <w:r w:rsidRPr="0090763E">
              <w:rPr>
                <w:rFonts w:ascii="Arial" w:hAnsi="Arial" w:cs="Arial"/>
                <w:sz w:val="22"/>
                <w:szCs w:val="22"/>
              </w:rPr>
              <w:t>Preparing for Patients (P4P) OSCE</w:t>
            </w:r>
          </w:p>
          <w:p w14:paraId="5B70C0D9" w14:textId="0CBD0B6B" w:rsidR="00D63288" w:rsidRPr="0090763E" w:rsidRDefault="00D63288" w:rsidP="56DF0A78">
            <w:pPr>
              <w:pStyle w:val="NormalWeb"/>
              <w:rPr>
                <w:rFonts w:ascii="Arial" w:hAnsi="Arial" w:cs="Arial"/>
                <w:sz w:val="22"/>
                <w:szCs w:val="22"/>
              </w:rPr>
            </w:pPr>
            <w:r w:rsidRPr="0090763E">
              <w:rPr>
                <w:rFonts w:ascii="Arial" w:hAnsi="Arial" w:cs="Arial"/>
                <w:sz w:val="22"/>
                <w:szCs w:val="22"/>
              </w:rPr>
              <w:t>Additionally, students must successfully pass a pre-clinical OSCE comprising 12 stations before they are permitted to engage in clinical activities with patients.</w:t>
            </w:r>
          </w:p>
          <w:p w14:paraId="2388E470" w14:textId="4B6BBDAB" w:rsidR="56DF0A78" w:rsidRPr="0090763E" w:rsidRDefault="14DE1E93" w:rsidP="56DF0A78">
            <w:pPr>
              <w:pStyle w:val="NormalWeb"/>
              <w:rPr>
                <w:rFonts w:ascii="Arial" w:hAnsi="Arial" w:cs="Arial"/>
                <w:sz w:val="22"/>
                <w:szCs w:val="22"/>
              </w:rPr>
            </w:pPr>
            <w:r w:rsidRPr="0090763E">
              <w:rPr>
                <w:rFonts w:ascii="Arial" w:hAnsi="Arial" w:cs="Arial"/>
                <w:sz w:val="22"/>
                <w:szCs w:val="22"/>
              </w:rPr>
              <w:t>In Year 1, students must complete mandatory eLearning modules and upload the corresponding certificates of completion to Learning Central.</w:t>
            </w:r>
          </w:p>
          <w:p w14:paraId="002CBD69" w14:textId="77777777" w:rsidR="00D63288" w:rsidRPr="0090763E" w:rsidRDefault="00D63288" w:rsidP="00D63288">
            <w:pPr>
              <w:pStyle w:val="NormalWeb"/>
              <w:rPr>
                <w:rFonts w:ascii="Arial" w:hAnsi="Arial" w:cs="Arial"/>
                <w:sz w:val="22"/>
                <w:szCs w:val="22"/>
              </w:rPr>
            </w:pPr>
            <w:r w:rsidRPr="0090763E">
              <w:rPr>
                <w:rFonts w:ascii="Arial" w:hAnsi="Arial" w:cs="Arial"/>
                <w:sz w:val="22"/>
                <w:szCs w:val="22"/>
              </w:rPr>
              <w:t>In Year 2, students must complete the Operative Practical Assessments. These assessments are designed to evaluate proficiency in operative clinical skills. Students must pass these assessments to be eligible to progress to patient care activities.</w:t>
            </w:r>
          </w:p>
          <w:p w14:paraId="48E1673F" w14:textId="7F5832FE" w:rsidR="56DF0A78" w:rsidRPr="0090763E" w:rsidRDefault="00D63288" w:rsidP="0090763E">
            <w:pPr>
              <w:pStyle w:val="NormalWeb"/>
              <w:rPr>
                <w:rFonts w:ascii="Arial" w:hAnsi="Arial" w:cs="Arial"/>
                <w:sz w:val="22"/>
                <w:szCs w:val="22"/>
              </w:rPr>
            </w:pPr>
            <w:r w:rsidRPr="0090763E">
              <w:rPr>
                <w:rFonts w:ascii="Arial" w:hAnsi="Arial" w:cs="Arial"/>
                <w:sz w:val="22"/>
                <w:szCs w:val="22"/>
              </w:rPr>
              <w:t>The panel determined that this requirement is met.</w:t>
            </w:r>
          </w:p>
          <w:p w14:paraId="15053E8F" w14:textId="5B23C9AD"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2: Providers must have systems in place to inform patients that they may be treated by students and the possible implications of this. Patient agreement to treatment by a student must be obtained and recorded prior to treatment commencing</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0D11E401" w14:textId="77777777" w:rsidR="00DC01FB" w:rsidRPr="0090763E" w:rsidRDefault="00DC01FB" w:rsidP="00DC01FB">
            <w:pPr>
              <w:pStyle w:val="NormalWeb"/>
              <w:contextualSpacing/>
              <w:rPr>
                <w:rFonts w:ascii="Arial" w:hAnsi="Arial" w:cs="Arial"/>
                <w:sz w:val="22"/>
                <w:szCs w:val="22"/>
              </w:rPr>
            </w:pPr>
            <w:r w:rsidRPr="0090763E">
              <w:rPr>
                <w:rFonts w:ascii="Arial" w:hAnsi="Arial" w:cs="Arial"/>
                <w:sz w:val="22"/>
                <w:szCs w:val="22"/>
              </w:rPr>
              <w:t>During our tour of the University, we observed that all staff and students were required to wear clearly visible name badges displaying their names and roles. At the start of each consultation, all individuals present were introduced, and their respective roles were clearly explained to the patient. Additionally, staff roles and responsibilities were easily identifiable through differentiated attire, with uniform colours indicating specific roles.</w:t>
            </w:r>
          </w:p>
          <w:p w14:paraId="0264B6AF" w14:textId="77777777" w:rsidR="00DC01FB" w:rsidRPr="0090763E" w:rsidRDefault="00DC01FB" w:rsidP="00DC01FB">
            <w:pPr>
              <w:pStyle w:val="NormalWeb"/>
              <w:contextualSpacing/>
              <w:rPr>
                <w:rFonts w:ascii="Arial" w:hAnsi="Arial" w:cs="Arial"/>
                <w:sz w:val="22"/>
                <w:szCs w:val="22"/>
              </w:rPr>
            </w:pPr>
          </w:p>
          <w:p w14:paraId="6CC11384" w14:textId="77777777" w:rsidR="00DC01FB" w:rsidRPr="0090763E" w:rsidRDefault="00DC01FB" w:rsidP="00DC01FB">
            <w:pPr>
              <w:pStyle w:val="NormalWeb"/>
              <w:contextualSpacing/>
              <w:rPr>
                <w:rFonts w:ascii="Arial" w:hAnsi="Arial" w:cs="Arial"/>
                <w:sz w:val="22"/>
                <w:szCs w:val="22"/>
              </w:rPr>
            </w:pPr>
            <w:r w:rsidRPr="0090763E">
              <w:rPr>
                <w:rFonts w:ascii="Arial" w:hAnsi="Arial" w:cs="Arial"/>
                <w:sz w:val="22"/>
                <w:szCs w:val="22"/>
              </w:rPr>
              <w:t>Patients were informed via appointment letters that the hospital operates as a teaching facility and that students may participate in their care.</w:t>
            </w:r>
          </w:p>
          <w:p w14:paraId="461694C8" w14:textId="77777777" w:rsidR="00DC01FB" w:rsidRPr="0090763E" w:rsidRDefault="00DC01FB" w:rsidP="00DC01FB">
            <w:pPr>
              <w:pStyle w:val="NormalWeb"/>
              <w:contextualSpacing/>
              <w:rPr>
                <w:rFonts w:ascii="Arial" w:hAnsi="Arial" w:cs="Arial"/>
                <w:sz w:val="22"/>
                <w:szCs w:val="22"/>
              </w:rPr>
            </w:pPr>
          </w:p>
          <w:p w14:paraId="6B56A7BA" w14:textId="11295FE5" w:rsidR="00DC01FB" w:rsidRPr="0090763E" w:rsidRDefault="00DC01FB" w:rsidP="00DC01FB">
            <w:pPr>
              <w:pStyle w:val="NormalWeb"/>
              <w:contextualSpacing/>
              <w:rPr>
                <w:rFonts w:ascii="Arial" w:hAnsi="Arial" w:cs="Arial"/>
                <w:sz w:val="22"/>
                <w:szCs w:val="22"/>
              </w:rPr>
            </w:pPr>
            <w:r w:rsidRPr="0090763E">
              <w:rPr>
                <w:rFonts w:ascii="Arial" w:hAnsi="Arial" w:cs="Arial"/>
                <w:sz w:val="22"/>
                <w:szCs w:val="22"/>
              </w:rPr>
              <w:t xml:space="preserve">Patients attending the Dental </w:t>
            </w:r>
            <w:r w:rsidR="4ED88833" w:rsidRPr="0090763E">
              <w:rPr>
                <w:rFonts w:ascii="Arial" w:hAnsi="Arial" w:cs="Arial"/>
                <w:sz w:val="22"/>
                <w:szCs w:val="22"/>
              </w:rPr>
              <w:t>Education</w:t>
            </w:r>
            <w:r w:rsidRPr="0090763E">
              <w:rPr>
                <w:rFonts w:ascii="Arial" w:hAnsi="Arial" w:cs="Arial"/>
                <w:sz w:val="22"/>
                <w:szCs w:val="22"/>
              </w:rPr>
              <w:t xml:space="preserve"> Clinic (DEC) or outreach clinics are either self-referred or referred by a consultant, having previously consented to student involvement. Prior to </w:t>
            </w:r>
            <w:r w:rsidRPr="0090763E">
              <w:rPr>
                <w:rFonts w:ascii="Arial" w:hAnsi="Arial" w:cs="Arial"/>
                <w:sz w:val="22"/>
                <w:szCs w:val="22"/>
              </w:rPr>
              <w:lastRenderedPageBreak/>
              <w:t>treatment, each patient undergoes a comprehensive clinical assessment and is required to sign both a Treatment Plan Summary and a Consent to Student Treatment form.</w:t>
            </w:r>
          </w:p>
          <w:p w14:paraId="766D7A10" w14:textId="77777777" w:rsidR="00DC01FB" w:rsidRPr="0090763E" w:rsidRDefault="00DC01FB" w:rsidP="00DC01FB">
            <w:pPr>
              <w:tabs>
                <w:tab w:val="left" w:pos="720"/>
              </w:tabs>
              <w:ind w:right="5"/>
              <w:contextualSpacing/>
              <w:rPr>
                <w:rFonts w:ascii="Arial" w:eastAsia="Calibri" w:hAnsi="Arial" w:cs="Arial"/>
                <w:color w:val="000000" w:themeColor="text1"/>
              </w:rPr>
            </w:pPr>
            <w:r w:rsidRPr="0090763E">
              <w:rPr>
                <w:rFonts w:ascii="Arial" w:eastAsia="Calibri" w:hAnsi="Arial" w:cs="Arial"/>
                <w:color w:val="000000" w:themeColor="text1"/>
              </w:rPr>
              <w:t>The panel found the Requirement to be met.</w:t>
            </w:r>
          </w:p>
          <w:p w14:paraId="053DA5B5" w14:textId="77777777" w:rsidR="00A15A87" w:rsidRPr="0090763E" w:rsidRDefault="00A15A87" w:rsidP="00A15A87">
            <w:pPr>
              <w:tabs>
                <w:tab w:val="left" w:pos="720"/>
                <w:tab w:val="left" w:pos="9214"/>
              </w:tabs>
              <w:ind w:right="176"/>
              <w:rPr>
                <w:rFonts w:ascii="Arial" w:hAnsi="Arial" w:cs="Arial"/>
              </w:rPr>
            </w:pPr>
          </w:p>
          <w:p w14:paraId="1AD7F6F9" w14:textId="1A94290B"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3: Students must only provide patient care in an environment which is safe and appropriate. The provider must comply with relevant legislation and requirements regarding patient care, including equality and diversity, wherever treatment takes place</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571D5122" w14:textId="77777777" w:rsidR="005776D9" w:rsidRPr="0090763E" w:rsidRDefault="005776D9" w:rsidP="005776D9">
            <w:pPr>
              <w:pStyle w:val="NormalWeb"/>
              <w:rPr>
                <w:rFonts w:ascii="Arial" w:hAnsi="Arial" w:cs="Arial"/>
                <w:sz w:val="22"/>
                <w:szCs w:val="22"/>
              </w:rPr>
            </w:pPr>
            <w:r w:rsidRPr="0090763E">
              <w:rPr>
                <w:rFonts w:ascii="Arial" w:hAnsi="Arial" w:cs="Arial"/>
                <w:sz w:val="22"/>
                <w:szCs w:val="22"/>
              </w:rPr>
              <w:t>Health, safety, wellbeing, and environmental considerations are covered in all staff and student inductions, with ongoing training provided annually. The joint Dental Hospital–University Occupational Health and Safety Advisory Group (OHSAG) meets quarterly, and Health and Safety is a standing item on key governance committees.</w:t>
            </w:r>
          </w:p>
          <w:p w14:paraId="1ABE71ED" w14:textId="77777777" w:rsidR="005776D9" w:rsidRPr="0090763E" w:rsidRDefault="005776D9" w:rsidP="005776D9">
            <w:pPr>
              <w:pStyle w:val="NormalWeb"/>
              <w:rPr>
                <w:rFonts w:ascii="Arial" w:hAnsi="Arial" w:cs="Arial"/>
                <w:sz w:val="22"/>
                <w:szCs w:val="22"/>
              </w:rPr>
            </w:pPr>
            <w:r w:rsidRPr="0090763E">
              <w:rPr>
                <w:rFonts w:ascii="Arial" w:hAnsi="Arial" w:cs="Arial"/>
                <w:sz w:val="22"/>
                <w:szCs w:val="22"/>
              </w:rPr>
              <w:t>The University Dental Hospital undergoes regular internal and external audits. A full range of clinical policies was available and reviewed by the panel. The School has also established the Wellbeing, Inclusivity, Diversity, Equity, and Respect (WIDER) Committee to lead and support EDI initiatives.</w:t>
            </w:r>
          </w:p>
          <w:p w14:paraId="17254C25" w14:textId="77777777" w:rsidR="005776D9" w:rsidRPr="0090763E" w:rsidRDefault="005776D9" w:rsidP="005776D9">
            <w:pPr>
              <w:pStyle w:val="NormalWeb"/>
              <w:rPr>
                <w:rFonts w:ascii="Arial" w:hAnsi="Arial" w:cs="Arial"/>
                <w:sz w:val="22"/>
                <w:szCs w:val="22"/>
              </w:rPr>
            </w:pPr>
            <w:r w:rsidRPr="0090763E">
              <w:rPr>
                <w:rFonts w:ascii="Arial" w:hAnsi="Arial" w:cs="Arial"/>
                <w:sz w:val="22"/>
                <w:szCs w:val="22"/>
              </w:rPr>
              <w:t>Patients attending Dental Education Clinics (DECs) are screened to ensure their treatment needs are appropriate for student care. Clinical supervision is guided by the School of Dentistry’s Clinical Supervision Policy, ensuring safe and appropriate oversight. All clinic staff are GDC-registered and complete a structured induction.</w:t>
            </w:r>
          </w:p>
          <w:p w14:paraId="0CE6E004" w14:textId="77777777" w:rsidR="005776D9" w:rsidRPr="0090763E" w:rsidRDefault="005776D9" w:rsidP="005776D9">
            <w:pPr>
              <w:pStyle w:val="NormalWeb"/>
              <w:rPr>
                <w:rFonts w:ascii="Arial" w:hAnsi="Arial" w:cs="Arial"/>
                <w:sz w:val="22"/>
                <w:szCs w:val="22"/>
              </w:rPr>
            </w:pPr>
            <w:r w:rsidRPr="0090763E">
              <w:rPr>
                <w:rFonts w:ascii="Arial" w:hAnsi="Arial" w:cs="Arial"/>
                <w:sz w:val="22"/>
                <w:szCs w:val="22"/>
              </w:rPr>
              <w:t>Patient feedback is collected via QR codes displayed in the hospital and analysed by the Health Board Patient Experience team.</w:t>
            </w:r>
          </w:p>
          <w:p w14:paraId="102CB241" w14:textId="77777777" w:rsidR="005776D9" w:rsidRPr="0090763E" w:rsidRDefault="005776D9" w:rsidP="005776D9">
            <w:pPr>
              <w:tabs>
                <w:tab w:val="left" w:pos="720"/>
              </w:tabs>
              <w:ind w:right="5"/>
              <w:contextualSpacing/>
              <w:rPr>
                <w:rFonts w:ascii="Arial" w:eastAsia="Calibri" w:hAnsi="Arial" w:cs="Arial"/>
                <w:color w:val="000000" w:themeColor="text1"/>
              </w:rPr>
            </w:pPr>
            <w:r w:rsidRPr="0090763E">
              <w:rPr>
                <w:rFonts w:ascii="Arial" w:eastAsia="Calibri" w:hAnsi="Arial" w:cs="Arial"/>
                <w:color w:val="000000" w:themeColor="text1"/>
              </w:rPr>
              <w:t>The panel found the Requirement to be met.</w:t>
            </w:r>
          </w:p>
          <w:p w14:paraId="79B38032" w14:textId="77777777" w:rsidR="00A15A87" w:rsidRPr="0090763E" w:rsidRDefault="00A15A87" w:rsidP="005776D9">
            <w:pPr>
              <w:tabs>
                <w:tab w:val="left" w:pos="720"/>
                <w:tab w:val="left" w:pos="9214"/>
              </w:tabs>
              <w:ind w:right="2789"/>
              <w:rPr>
                <w:rFonts w:ascii="Arial" w:eastAsia="Calibri" w:hAnsi="Arial" w:cs="Arial"/>
                <w:color w:val="000000" w:themeColor="text1"/>
              </w:rPr>
            </w:pPr>
          </w:p>
          <w:p w14:paraId="7649FE10" w14:textId="25B55A01"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4: When providing patient care and services, providers must ensure that students are supervised appropriately according to the activity and the student’s stage of development</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2B22662F" w14:textId="77777777" w:rsidR="003973EB" w:rsidRPr="0090763E" w:rsidRDefault="003973EB" w:rsidP="003973EB">
            <w:pPr>
              <w:pStyle w:val="NormalWeb"/>
              <w:rPr>
                <w:rFonts w:ascii="Arial" w:hAnsi="Arial" w:cs="Arial"/>
                <w:sz w:val="22"/>
                <w:szCs w:val="22"/>
              </w:rPr>
            </w:pPr>
            <w:r w:rsidRPr="0090763E">
              <w:rPr>
                <w:rFonts w:ascii="Arial" w:hAnsi="Arial" w:cs="Arial"/>
                <w:sz w:val="22"/>
                <w:szCs w:val="22"/>
              </w:rPr>
              <w:t>All student clinical and non-clinical activities are staffed appropriately, considering the nature of the clinical task, the student’s stage of training, and the specific learning environment. This approach ensures a safe and supportive setting for both patients and students. All clinical teaching staff are registered with the General Dental Council (GDC) and are assigned supervisory responsibilities in accordance with their scope of practice.</w:t>
            </w:r>
          </w:p>
          <w:p w14:paraId="61B6E773" w14:textId="7B508A36" w:rsidR="003973EB" w:rsidRPr="0090763E" w:rsidRDefault="003973EB" w:rsidP="003973EB">
            <w:pPr>
              <w:pStyle w:val="NormalWeb"/>
              <w:rPr>
                <w:rFonts w:ascii="Arial" w:hAnsi="Arial" w:cs="Arial"/>
                <w:sz w:val="22"/>
                <w:szCs w:val="22"/>
              </w:rPr>
            </w:pPr>
            <w:r w:rsidRPr="0090763E">
              <w:rPr>
                <w:rFonts w:ascii="Arial" w:hAnsi="Arial" w:cs="Arial"/>
                <w:sz w:val="22"/>
                <w:szCs w:val="22"/>
              </w:rPr>
              <w:t>In restorative clinics, the maximum staff-to-student ratio is 1:8, with a typical ratio of 1:</w:t>
            </w:r>
            <w:proofErr w:type="gramStart"/>
            <w:r w:rsidRPr="0090763E">
              <w:rPr>
                <w:rFonts w:ascii="Arial" w:hAnsi="Arial" w:cs="Arial"/>
                <w:sz w:val="22"/>
                <w:szCs w:val="22"/>
              </w:rPr>
              <w:t>6..</w:t>
            </w:r>
            <w:proofErr w:type="gramEnd"/>
            <w:r w:rsidRPr="0090763E">
              <w:rPr>
                <w:rFonts w:ascii="Arial" w:hAnsi="Arial" w:cs="Arial"/>
                <w:sz w:val="22"/>
                <w:szCs w:val="22"/>
              </w:rPr>
              <w:t xml:space="preserve"> Paediatric clinics generally operate with a 1:3 supervision ratio</w:t>
            </w:r>
            <w:r w:rsidR="00872ED4" w:rsidRPr="0090763E">
              <w:rPr>
                <w:rFonts w:ascii="Arial" w:hAnsi="Arial" w:cs="Arial"/>
                <w:sz w:val="22"/>
                <w:szCs w:val="22"/>
              </w:rPr>
              <w:t>.</w:t>
            </w:r>
          </w:p>
          <w:p w14:paraId="40DA0077" w14:textId="77777777" w:rsidR="003973EB" w:rsidRPr="0090763E" w:rsidRDefault="003973EB" w:rsidP="003973EB">
            <w:pPr>
              <w:tabs>
                <w:tab w:val="left" w:pos="720"/>
              </w:tabs>
              <w:ind w:right="5"/>
              <w:contextualSpacing/>
              <w:rPr>
                <w:rFonts w:ascii="Arial" w:eastAsia="Calibri" w:hAnsi="Arial" w:cs="Arial"/>
                <w:color w:val="000000" w:themeColor="text1"/>
              </w:rPr>
            </w:pPr>
            <w:r w:rsidRPr="0090763E">
              <w:rPr>
                <w:rFonts w:ascii="Arial" w:eastAsia="Calibri" w:hAnsi="Arial" w:cs="Arial"/>
                <w:color w:val="000000" w:themeColor="text1"/>
              </w:rPr>
              <w:t>The panel found the Requirement to be met.</w:t>
            </w:r>
          </w:p>
          <w:p w14:paraId="0FA4AE6A" w14:textId="05853240" w:rsidR="00A15A87" w:rsidRPr="0090763E" w:rsidRDefault="00A15A87" w:rsidP="00A15A87">
            <w:pPr>
              <w:tabs>
                <w:tab w:val="left" w:pos="720"/>
                <w:tab w:val="left" w:pos="9214"/>
              </w:tabs>
              <w:ind w:right="34"/>
              <w:rPr>
                <w:rFonts w:ascii="Arial" w:eastAsia="Calibri" w:hAnsi="Arial" w:cs="Arial"/>
                <w:color w:val="000000" w:themeColor="text1"/>
              </w:rPr>
            </w:pPr>
          </w:p>
          <w:p w14:paraId="64EAAC62" w14:textId="0332FC67" w:rsidR="00A15A87" w:rsidRPr="0090763E" w:rsidRDefault="00A15A87" w:rsidP="00A15A87">
            <w:pPr>
              <w:tabs>
                <w:tab w:val="left" w:pos="720"/>
                <w:tab w:val="left" w:pos="9214"/>
              </w:tabs>
              <w:rPr>
                <w:rFonts w:ascii="Arial" w:eastAsia="Calibri" w:hAnsi="Arial" w:cs="Arial"/>
                <w:b/>
                <w:i/>
                <w:color w:val="000000" w:themeColor="text1"/>
              </w:rPr>
            </w:pPr>
            <w:r w:rsidRPr="0090763E">
              <w:rPr>
                <w:rFonts w:ascii="Arial" w:eastAsia="Calibri" w:hAnsi="Arial" w:cs="Arial"/>
                <w:b/>
                <w:color w:val="000000" w:themeColor="text1"/>
              </w:rPr>
              <w:t>Requirement 5: Supervisors must be appropriately qualified and trained. This should include training in equality and diversity legislation relevant for the role. Clinical supervisors must have appropriate general or specialist registration with a UK regulatory body</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08CB004F" w14:textId="77777777" w:rsidR="00E57395" w:rsidRPr="0090763E" w:rsidRDefault="00E57395" w:rsidP="00E57395">
            <w:pPr>
              <w:pStyle w:val="NormalWeb"/>
              <w:rPr>
                <w:rFonts w:ascii="Arial" w:hAnsi="Arial" w:cs="Arial"/>
                <w:sz w:val="22"/>
                <w:szCs w:val="22"/>
              </w:rPr>
            </w:pPr>
            <w:r w:rsidRPr="0090763E">
              <w:rPr>
                <w:rFonts w:ascii="Arial" w:hAnsi="Arial" w:cs="Arial"/>
                <w:sz w:val="22"/>
                <w:szCs w:val="22"/>
              </w:rPr>
              <w:t xml:space="preserve">Appointments to roles within the School of Dentistry are made through formal appointment panels, which include representatives from both the NHS and the University. Candidates </w:t>
            </w:r>
            <w:r w:rsidRPr="0090763E">
              <w:rPr>
                <w:rFonts w:ascii="Arial" w:hAnsi="Arial" w:cs="Arial"/>
                <w:sz w:val="22"/>
                <w:szCs w:val="22"/>
              </w:rPr>
              <w:lastRenderedPageBreak/>
              <w:t>invited for interview for clinical positions must demonstrate appropriate registration with the GDC.</w:t>
            </w:r>
          </w:p>
          <w:p w14:paraId="6ED78647" w14:textId="77777777" w:rsidR="00E57395" w:rsidRPr="0090763E" w:rsidRDefault="00E57395" w:rsidP="00E57395">
            <w:pPr>
              <w:pStyle w:val="NormalWeb"/>
              <w:rPr>
                <w:rFonts w:ascii="Arial" w:hAnsi="Arial" w:cs="Arial"/>
                <w:sz w:val="22"/>
                <w:szCs w:val="22"/>
              </w:rPr>
            </w:pPr>
            <w:r w:rsidRPr="0090763E">
              <w:rPr>
                <w:rFonts w:ascii="Arial" w:hAnsi="Arial" w:cs="Arial"/>
                <w:sz w:val="22"/>
                <w:szCs w:val="22"/>
              </w:rPr>
              <w:t>All staff are required to complete mandatory training as stipulated by both the University and the NHS. In addition, the School of Dentistry organises regular all-staff training days, which are open to employees based both within the School and at outreach placement sites.</w:t>
            </w:r>
          </w:p>
          <w:p w14:paraId="5D4738BE" w14:textId="77777777" w:rsidR="00E57395" w:rsidRPr="0090763E" w:rsidRDefault="00E57395" w:rsidP="00E57395">
            <w:pPr>
              <w:pStyle w:val="NormalWeb"/>
              <w:rPr>
                <w:rFonts w:ascii="Arial" w:hAnsi="Arial" w:cs="Arial"/>
                <w:sz w:val="22"/>
                <w:szCs w:val="22"/>
              </w:rPr>
            </w:pPr>
            <w:r w:rsidRPr="0090763E">
              <w:rPr>
                <w:rFonts w:ascii="Arial" w:hAnsi="Arial" w:cs="Arial"/>
                <w:sz w:val="22"/>
                <w:szCs w:val="22"/>
              </w:rPr>
              <w:t>New staff assigned to outreach placements, particularly those involving student participation in clinical care, are provided with shadowing opportunities. This supports consistency in teaching and clinical assessment standards through benchmarking and calibration.</w:t>
            </w:r>
          </w:p>
          <w:p w14:paraId="1058C10B" w14:textId="77777777" w:rsidR="00E57395" w:rsidRPr="0090763E" w:rsidRDefault="00E57395" w:rsidP="00E57395">
            <w:pPr>
              <w:pStyle w:val="NormalWeb"/>
              <w:rPr>
                <w:rFonts w:ascii="Arial" w:hAnsi="Arial" w:cs="Arial"/>
                <w:sz w:val="22"/>
                <w:szCs w:val="22"/>
              </w:rPr>
            </w:pPr>
            <w:r w:rsidRPr="0090763E">
              <w:rPr>
                <w:rFonts w:ascii="Arial" w:hAnsi="Arial" w:cs="Arial"/>
                <w:sz w:val="22"/>
                <w:szCs w:val="22"/>
              </w:rPr>
              <w:t>As part of the School’s oversight and quality assurance measures, site visits are normally conducted on an annual basis by the Director of Student Placements (DSP), with remote visits occurring every six months. Visitation reports are jointly prepared by the DSP and the Placement Lead. At the conclusion of each academic year, the Placement Lead submits an Annual Quality Report to the DSP.</w:t>
            </w:r>
          </w:p>
          <w:p w14:paraId="37F28BAD" w14:textId="77777777" w:rsidR="00E57395" w:rsidRPr="0090763E" w:rsidRDefault="00E57395" w:rsidP="00E57395">
            <w:pPr>
              <w:tabs>
                <w:tab w:val="left" w:pos="720"/>
              </w:tabs>
              <w:ind w:right="5"/>
              <w:contextualSpacing/>
              <w:rPr>
                <w:rFonts w:ascii="Arial" w:eastAsia="Calibri" w:hAnsi="Arial" w:cs="Arial"/>
                <w:color w:val="000000" w:themeColor="text1"/>
              </w:rPr>
            </w:pPr>
            <w:r w:rsidRPr="0090763E">
              <w:rPr>
                <w:rFonts w:ascii="Arial" w:eastAsia="Calibri" w:hAnsi="Arial" w:cs="Arial"/>
                <w:color w:val="000000" w:themeColor="text1"/>
              </w:rPr>
              <w:t>The panel found the Requirement to be met.</w:t>
            </w:r>
          </w:p>
          <w:p w14:paraId="19E4280F" w14:textId="43ACB3F6" w:rsidR="00A15A87" w:rsidRPr="0090763E" w:rsidRDefault="00A15A87" w:rsidP="00A15A87">
            <w:pPr>
              <w:tabs>
                <w:tab w:val="left" w:pos="720"/>
                <w:tab w:val="left" w:pos="9214"/>
                <w:tab w:val="left" w:pos="9248"/>
              </w:tabs>
              <w:ind w:right="34"/>
              <w:jc w:val="both"/>
              <w:rPr>
                <w:rFonts w:ascii="Arial" w:eastAsia="Calibri" w:hAnsi="Arial" w:cs="Arial"/>
                <w:color w:val="000000" w:themeColor="text1"/>
              </w:rPr>
            </w:pPr>
          </w:p>
          <w:p w14:paraId="49435915" w14:textId="52F0F962"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who do raise concerns and provide assurance that staff and students will not be penalised for doing so</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292A99AC" w14:textId="77777777" w:rsidR="002061B0" w:rsidRPr="0090763E" w:rsidRDefault="002061B0" w:rsidP="002061B0">
            <w:pPr>
              <w:pStyle w:val="NormalWeb"/>
              <w:contextualSpacing/>
              <w:rPr>
                <w:rFonts w:ascii="Arial" w:hAnsi="Arial" w:cs="Arial"/>
                <w:sz w:val="22"/>
                <w:szCs w:val="22"/>
              </w:rPr>
            </w:pPr>
            <w:r w:rsidRPr="0090763E">
              <w:rPr>
                <w:rFonts w:ascii="Arial" w:hAnsi="Arial" w:cs="Arial"/>
                <w:sz w:val="22"/>
                <w:szCs w:val="22"/>
              </w:rPr>
              <w:t xml:space="preserve">Cardiff and Vale University Health Board has established clear, published policies and procedures outlining how concerns may be raised and subsequently managed. There is a culture of open and transparent communication between clinical and managerial teams to proactively identify, and address issues related to patient care. </w:t>
            </w:r>
          </w:p>
          <w:p w14:paraId="6256128E" w14:textId="77777777" w:rsidR="002061B0" w:rsidRPr="0090763E" w:rsidRDefault="002061B0" w:rsidP="002061B0">
            <w:pPr>
              <w:pStyle w:val="NormalWeb"/>
              <w:contextualSpacing/>
              <w:rPr>
                <w:rFonts w:ascii="Arial" w:hAnsi="Arial" w:cs="Arial"/>
                <w:sz w:val="22"/>
                <w:szCs w:val="22"/>
              </w:rPr>
            </w:pPr>
          </w:p>
          <w:p w14:paraId="1B12BED5" w14:textId="77777777" w:rsidR="002061B0" w:rsidRPr="0090763E" w:rsidRDefault="002061B0" w:rsidP="002061B0">
            <w:pPr>
              <w:pStyle w:val="NormalWeb"/>
              <w:contextualSpacing/>
              <w:rPr>
                <w:rFonts w:ascii="Arial" w:hAnsi="Arial" w:cs="Arial"/>
                <w:sz w:val="22"/>
                <w:szCs w:val="22"/>
              </w:rPr>
            </w:pPr>
            <w:r w:rsidRPr="0090763E">
              <w:rPr>
                <w:rFonts w:ascii="Arial" w:hAnsi="Arial" w:cs="Arial"/>
                <w:sz w:val="22"/>
                <w:szCs w:val="22"/>
              </w:rPr>
              <w:t xml:space="preserve">All staff are required to report clinical incidents and near misses regardless of whether harm occurred using the Datix online risk management system. </w:t>
            </w:r>
          </w:p>
          <w:p w14:paraId="392FC4C6" w14:textId="77777777" w:rsidR="002061B0" w:rsidRPr="0090763E" w:rsidRDefault="002061B0" w:rsidP="002061B0">
            <w:pPr>
              <w:pStyle w:val="NormalWeb"/>
              <w:contextualSpacing/>
              <w:rPr>
                <w:rFonts w:ascii="Arial" w:hAnsi="Arial" w:cs="Arial"/>
                <w:sz w:val="22"/>
                <w:szCs w:val="22"/>
              </w:rPr>
            </w:pPr>
          </w:p>
          <w:p w14:paraId="789CC022" w14:textId="77777777" w:rsidR="002061B0" w:rsidRPr="0090763E" w:rsidRDefault="002061B0" w:rsidP="002061B0">
            <w:pPr>
              <w:pStyle w:val="NormalWeb"/>
              <w:contextualSpacing/>
              <w:rPr>
                <w:rFonts w:ascii="Arial" w:hAnsi="Arial" w:cs="Arial"/>
                <w:sz w:val="22"/>
                <w:szCs w:val="22"/>
              </w:rPr>
            </w:pPr>
            <w:r w:rsidRPr="0090763E">
              <w:rPr>
                <w:rFonts w:ascii="Arial" w:hAnsi="Arial" w:cs="Arial"/>
                <w:sz w:val="22"/>
                <w:szCs w:val="22"/>
              </w:rPr>
              <w:t>From Year 1, students are introduced to the principles of duty of candour and the process of raising concerns, with further reinforcement in Year 2. The School’s Student Raising Concerns Policy, co-developed with the student body, outlines the procedures for students to report concerns. The policy is accessible in the Student Handbook and is highlighted during annual induction sessions. It is aligned with Cardiff University’s Whistleblowing Policy.</w:t>
            </w:r>
          </w:p>
          <w:p w14:paraId="3083E13F" w14:textId="77777777" w:rsidR="002061B0" w:rsidRPr="0090763E" w:rsidRDefault="002061B0" w:rsidP="002061B0">
            <w:pPr>
              <w:tabs>
                <w:tab w:val="left" w:pos="720"/>
              </w:tabs>
              <w:ind w:right="5"/>
              <w:contextualSpacing/>
              <w:rPr>
                <w:rFonts w:ascii="Arial" w:eastAsia="Calibri" w:hAnsi="Arial" w:cs="Arial"/>
                <w:color w:val="000000" w:themeColor="text1"/>
              </w:rPr>
            </w:pPr>
            <w:r w:rsidRPr="0090763E">
              <w:rPr>
                <w:rFonts w:ascii="Arial" w:eastAsia="Calibri" w:hAnsi="Arial" w:cs="Arial"/>
                <w:color w:val="000000" w:themeColor="text1"/>
              </w:rPr>
              <w:t>The panel found the Requirement to be met.</w:t>
            </w:r>
          </w:p>
          <w:p w14:paraId="37BD5C7C" w14:textId="18CD3725" w:rsidR="00A15A87" w:rsidRPr="0090763E" w:rsidRDefault="00A15A87" w:rsidP="00A15A87">
            <w:pPr>
              <w:tabs>
                <w:tab w:val="left" w:pos="720"/>
                <w:tab w:val="left" w:pos="9214"/>
              </w:tabs>
              <w:ind w:right="2789"/>
              <w:rPr>
                <w:rFonts w:ascii="Arial" w:eastAsia="Calibri" w:hAnsi="Arial" w:cs="Arial"/>
                <w:color w:val="000000" w:themeColor="text1"/>
              </w:rPr>
            </w:pPr>
          </w:p>
          <w:p w14:paraId="55CEB964" w14:textId="77E01F43"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7: Systems must be in place to identify and record issues that may affect patient safety. Should a patient safety issue arise, appropriate action must be taken by the provider and where necessary the relevant regulatory body should be notified</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383BB8C8" w14:textId="77777777" w:rsidR="00C42581" w:rsidRPr="0090763E" w:rsidRDefault="00C42581" w:rsidP="00C42581">
            <w:pPr>
              <w:pStyle w:val="NormalWeb"/>
              <w:rPr>
                <w:rFonts w:ascii="Arial" w:hAnsi="Arial" w:cs="Arial"/>
                <w:sz w:val="22"/>
                <w:szCs w:val="22"/>
              </w:rPr>
            </w:pPr>
            <w:r w:rsidRPr="0090763E">
              <w:rPr>
                <w:rFonts w:ascii="Arial" w:hAnsi="Arial" w:cs="Arial"/>
                <w:sz w:val="22"/>
                <w:szCs w:val="22"/>
              </w:rPr>
              <w:t>The University Dental Hospital (UDH) utilises the Datix system, an IT-based platform designed for the systematic reporting of adverse events and near misses related to patient safety and experience. This system facilitates the detailed documentation of all incidents.</w:t>
            </w:r>
          </w:p>
          <w:p w14:paraId="662CA938" w14:textId="77777777" w:rsidR="00C42581" w:rsidRPr="0090763E" w:rsidRDefault="00C42581" w:rsidP="00C42581">
            <w:pPr>
              <w:pStyle w:val="NormalWeb"/>
              <w:rPr>
                <w:rFonts w:ascii="Arial" w:hAnsi="Arial" w:cs="Arial"/>
                <w:sz w:val="22"/>
                <w:szCs w:val="22"/>
              </w:rPr>
            </w:pPr>
            <w:r w:rsidRPr="0090763E">
              <w:rPr>
                <w:rFonts w:ascii="Arial" w:hAnsi="Arial" w:cs="Arial"/>
                <w:sz w:val="22"/>
                <w:szCs w:val="22"/>
              </w:rPr>
              <w:lastRenderedPageBreak/>
              <w:t>Reported incidents are reviewed by the Dental Hospital and School OHSAG and/or the Quality and Safety Committee. Where necessary, appropriate actions are implemented to address identified issues.</w:t>
            </w:r>
          </w:p>
          <w:p w14:paraId="5A64BE01" w14:textId="77777777" w:rsidR="00C42581" w:rsidRPr="0090763E" w:rsidRDefault="00C42581" w:rsidP="00C42581">
            <w:pPr>
              <w:pStyle w:val="NormalWeb"/>
              <w:rPr>
                <w:rFonts w:ascii="Arial" w:hAnsi="Arial" w:cs="Arial"/>
                <w:sz w:val="22"/>
                <w:szCs w:val="22"/>
              </w:rPr>
            </w:pPr>
            <w:r w:rsidRPr="0090763E">
              <w:rPr>
                <w:rFonts w:ascii="Arial" w:hAnsi="Arial" w:cs="Arial"/>
                <w:sz w:val="22"/>
                <w:szCs w:val="22"/>
              </w:rPr>
              <w:t xml:space="preserve">CAFS is an </w:t>
            </w:r>
            <w:proofErr w:type="spellStart"/>
            <w:r w:rsidRPr="0090763E">
              <w:rPr>
                <w:rFonts w:ascii="Arial" w:hAnsi="Arial" w:cs="Arial"/>
                <w:sz w:val="22"/>
                <w:szCs w:val="22"/>
              </w:rPr>
              <w:t>ePortfolio</w:t>
            </w:r>
            <w:proofErr w:type="spellEnd"/>
            <w:r w:rsidRPr="0090763E">
              <w:rPr>
                <w:rFonts w:ascii="Arial" w:hAnsi="Arial" w:cs="Arial"/>
                <w:sz w:val="22"/>
                <w:szCs w:val="22"/>
              </w:rPr>
              <w:t xml:space="preserve"> system used by all undergraduate students in the School. It was successfully launched in January 2024 replacing the previous system </w:t>
            </w:r>
            <w:proofErr w:type="spellStart"/>
            <w:r w:rsidRPr="0090763E">
              <w:rPr>
                <w:rFonts w:ascii="Arial" w:hAnsi="Arial" w:cs="Arial"/>
                <w:sz w:val="22"/>
                <w:szCs w:val="22"/>
              </w:rPr>
              <w:t>LiftUpp</w:t>
            </w:r>
            <w:proofErr w:type="spellEnd"/>
            <w:r w:rsidRPr="0090763E">
              <w:rPr>
                <w:rFonts w:ascii="Arial" w:hAnsi="Arial" w:cs="Arial"/>
                <w:sz w:val="22"/>
                <w:szCs w:val="22"/>
              </w:rPr>
              <w:t>. It also provides a confidential reporting platform for both students and staff to raise serious concerns, including those that may impact patient safety. Submissions are reviewed by the Senior Education Team and the Academic Progress and Performance (APP) Committee to determine suitable follow-up actions.</w:t>
            </w:r>
          </w:p>
          <w:p w14:paraId="65DA2572" w14:textId="77777777" w:rsidR="00C42581" w:rsidRPr="0090763E" w:rsidRDefault="00C42581" w:rsidP="00C42581">
            <w:pPr>
              <w:pStyle w:val="NormalWeb"/>
              <w:rPr>
                <w:rFonts w:ascii="Arial" w:hAnsi="Arial" w:cs="Arial"/>
                <w:sz w:val="22"/>
                <w:szCs w:val="22"/>
              </w:rPr>
            </w:pPr>
            <w:r w:rsidRPr="0090763E">
              <w:rPr>
                <w:rFonts w:ascii="Arial" w:hAnsi="Arial" w:cs="Arial"/>
                <w:sz w:val="22"/>
                <w:szCs w:val="22"/>
              </w:rPr>
              <w:t>Incidents occurring at outreach locations are managed locally. These incidents are reviewed and addressed in alignment with the processes used at UDH, ensuring consistent application of learning and safety improvements across all clinical settings.</w:t>
            </w:r>
          </w:p>
          <w:p w14:paraId="76AB27A3" w14:textId="05661DBE" w:rsidR="00A15A87" w:rsidRPr="0090763E" w:rsidRDefault="00C42581" w:rsidP="00C42581">
            <w:pPr>
              <w:pStyle w:val="NormalWeb"/>
              <w:contextualSpacing/>
              <w:rPr>
                <w:rFonts w:ascii="Arial" w:eastAsia="Calibri" w:hAnsi="Arial" w:cs="Arial"/>
                <w:color w:val="000000" w:themeColor="text1"/>
                <w:kern w:val="2"/>
                <w:sz w:val="22"/>
                <w:szCs w:val="22"/>
                <w:lang w:eastAsia="en-US"/>
                <w14:ligatures w14:val="standardContextual"/>
              </w:rPr>
            </w:pPr>
            <w:r w:rsidRPr="0090763E">
              <w:rPr>
                <w:rFonts w:ascii="Arial" w:eastAsia="Calibri" w:hAnsi="Arial" w:cs="Arial"/>
                <w:color w:val="000000" w:themeColor="text1"/>
                <w:sz w:val="22"/>
                <w:szCs w:val="22"/>
              </w:rPr>
              <w:t>The panel found the Requirement to be met.</w:t>
            </w:r>
          </w:p>
          <w:p w14:paraId="25F93F3D" w14:textId="3F2F0328" w:rsidR="00A15A87" w:rsidRPr="0090763E" w:rsidRDefault="00A15A87" w:rsidP="00A15A87">
            <w:pPr>
              <w:tabs>
                <w:tab w:val="left" w:pos="720"/>
                <w:tab w:val="left" w:pos="9214"/>
              </w:tabs>
              <w:rPr>
                <w:rFonts w:ascii="Arial" w:eastAsia="Calibri" w:hAnsi="Arial" w:cs="Arial"/>
                <w:b/>
                <w:i/>
                <w:color w:val="000000" w:themeColor="text1"/>
              </w:rPr>
            </w:pPr>
            <w:r w:rsidRPr="0090763E">
              <w:rPr>
                <w:rFonts w:ascii="Arial" w:eastAsia="Calibri" w:hAnsi="Arial" w:cs="Arial"/>
                <w:b/>
                <w:color w:val="000000" w:themeColor="text1"/>
              </w:rPr>
              <w:t>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52BCE3A7" w14:textId="77777777" w:rsidR="00E869FD" w:rsidRPr="0090763E" w:rsidRDefault="00E869FD" w:rsidP="00E869FD">
            <w:pPr>
              <w:pStyle w:val="NormalWeb"/>
              <w:contextualSpacing/>
              <w:rPr>
                <w:rFonts w:ascii="Arial" w:hAnsi="Arial" w:cs="Arial"/>
                <w:sz w:val="22"/>
                <w:szCs w:val="22"/>
              </w:rPr>
            </w:pPr>
            <w:r w:rsidRPr="0090763E">
              <w:rPr>
                <w:rFonts w:ascii="Arial" w:hAnsi="Arial" w:cs="Arial"/>
                <w:sz w:val="22"/>
                <w:szCs w:val="22"/>
              </w:rPr>
              <w:t>In Year 1, students engage in dedicated professionalism teaching sessions aimed at introducing and reinforcing the GDC’s Standards for the Dental Team.</w:t>
            </w:r>
          </w:p>
          <w:p w14:paraId="33766392" w14:textId="77777777" w:rsidR="00E869FD" w:rsidRPr="0090763E" w:rsidRDefault="00E869FD" w:rsidP="00E869FD">
            <w:pPr>
              <w:pStyle w:val="NormalWeb"/>
              <w:contextualSpacing/>
              <w:rPr>
                <w:rFonts w:ascii="Arial" w:hAnsi="Arial" w:cs="Arial"/>
                <w:sz w:val="22"/>
                <w:szCs w:val="22"/>
              </w:rPr>
            </w:pPr>
          </w:p>
          <w:p w14:paraId="5FD6B313" w14:textId="77777777" w:rsidR="00E869FD" w:rsidRPr="0090763E" w:rsidRDefault="00E869FD" w:rsidP="00E869FD">
            <w:pPr>
              <w:pStyle w:val="NormalWeb"/>
              <w:contextualSpacing/>
              <w:rPr>
                <w:rFonts w:ascii="Arial" w:hAnsi="Arial" w:cs="Arial"/>
                <w:sz w:val="22"/>
                <w:szCs w:val="22"/>
              </w:rPr>
            </w:pPr>
            <w:r w:rsidRPr="0090763E">
              <w:rPr>
                <w:rFonts w:ascii="Arial" w:hAnsi="Arial" w:cs="Arial"/>
                <w:sz w:val="22"/>
                <w:szCs w:val="22"/>
              </w:rPr>
              <w:t>At the start of each academic year, students from all cohorts participate in an induction week, which includes briefings on Fitness to Practise (FTP) and Academic Misconduct. As part of this process, students are required to review and commit to the Dental School Student Code of Conduct. This serves as a guiding framework throughout their clinical education, supporting the development of safe and professional practice.</w:t>
            </w:r>
          </w:p>
          <w:p w14:paraId="4AA0D457" w14:textId="77777777" w:rsidR="00E869FD" w:rsidRPr="0090763E" w:rsidRDefault="00E869FD" w:rsidP="00E869FD">
            <w:pPr>
              <w:pStyle w:val="NormalWeb"/>
              <w:contextualSpacing/>
              <w:rPr>
                <w:rFonts w:ascii="Arial" w:hAnsi="Arial" w:cs="Arial"/>
                <w:sz w:val="22"/>
                <w:szCs w:val="22"/>
              </w:rPr>
            </w:pPr>
          </w:p>
          <w:p w14:paraId="16FEF1CA" w14:textId="77777777" w:rsidR="00E869FD" w:rsidRPr="0090763E" w:rsidRDefault="00E869FD" w:rsidP="00E869FD">
            <w:pPr>
              <w:pStyle w:val="NormalWeb"/>
              <w:contextualSpacing/>
              <w:rPr>
                <w:rFonts w:ascii="Arial" w:hAnsi="Arial" w:cs="Arial"/>
                <w:sz w:val="22"/>
                <w:szCs w:val="22"/>
              </w:rPr>
            </w:pPr>
            <w:r w:rsidRPr="0090763E">
              <w:rPr>
                <w:rFonts w:ascii="Arial" w:hAnsi="Arial" w:cs="Arial"/>
                <w:sz w:val="22"/>
                <w:szCs w:val="22"/>
              </w:rPr>
              <w:t>The School formally reports to the GDC</w:t>
            </w:r>
            <w:r w:rsidRPr="0090763E" w:rsidDel="00DD0561">
              <w:rPr>
                <w:rFonts w:ascii="Arial" w:hAnsi="Arial" w:cs="Arial"/>
                <w:sz w:val="22"/>
                <w:szCs w:val="22"/>
              </w:rPr>
              <w:t xml:space="preserve"> </w:t>
            </w:r>
            <w:r w:rsidRPr="0090763E">
              <w:rPr>
                <w:rFonts w:ascii="Arial" w:hAnsi="Arial" w:cs="Arial"/>
                <w:sz w:val="22"/>
                <w:szCs w:val="22"/>
              </w:rPr>
              <w:t>any students who have been subject to FTP proceedings, as part of the University Declaration Pass List submission each summer.</w:t>
            </w:r>
          </w:p>
          <w:p w14:paraId="4D8E803D" w14:textId="77777777" w:rsidR="00E869FD" w:rsidRPr="0090763E" w:rsidRDefault="00E869FD" w:rsidP="00E869FD">
            <w:pPr>
              <w:tabs>
                <w:tab w:val="left" w:pos="720"/>
              </w:tabs>
              <w:ind w:right="5"/>
              <w:contextualSpacing/>
              <w:rPr>
                <w:rFonts w:ascii="Arial" w:hAnsi="Arial" w:cs="Arial"/>
              </w:rPr>
            </w:pPr>
            <w:r w:rsidRPr="0090763E">
              <w:rPr>
                <w:rFonts w:ascii="Arial" w:eastAsia="Calibri" w:hAnsi="Arial" w:cs="Arial"/>
                <w:color w:val="000000" w:themeColor="text1"/>
              </w:rPr>
              <w:t>The panel found the Requirement to be met.</w:t>
            </w:r>
          </w:p>
          <w:p w14:paraId="09A33DCE" w14:textId="77777777" w:rsidR="00A15A87" w:rsidRPr="0090763E" w:rsidRDefault="00A15A87" w:rsidP="00A15A87">
            <w:pPr>
              <w:tabs>
                <w:tab w:val="left" w:pos="9214"/>
              </w:tabs>
              <w:rPr>
                <w:rFonts w:ascii="Arial" w:eastAsia="Calibri" w:hAnsi="Arial" w:cs="Arial"/>
                <w:color w:val="000000" w:themeColor="text1"/>
              </w:rPr>
            </w:pPr>
          </w:p>
        </w:tc>
      </w:tr>
      <w:tr w:rsidR="00A15A87" w:rsidRPr="00D52959" w14:paraId="23DE9A68" w14:textId="77777777" w:rsidTr="00673EAC">
        <w:tc>
          <w:tcPr>
            <w:tcW w:w="9464" w:type="dxa"/>
            <w:gridSpan w:val="3"/>
            <w:shd w:val="clear" w:color="auto" w:fill="2F5496" w:themeFill="accent1" w:themeFillShade="BF"/>
          </w:tcPr>
          <w:p w14:paraId="160F0448" w14:textId="77777777" w:rsidR="007E6BE0" w:rsidRPr="0090763E" w:rsidRDefault="007E6BE0" w:rsidP="00A15A87">
            <w:pPr>
              <w:rPr>
                <w:rFonts w:ascii="Arial" w:hAnsi="Arial" w:cs="Arial"/>
                <w:b/>
                <w:color w:val="FFFFFF" w:themeColor="background1"/>
              </w:rPr>
            </w:pPr>
          </w:p>
          <w:p w14:paraId="180AADF4" w14:textId="09D6F203" w:rsidR="00A15A87" w:rsidRPr="0090763E" w:rsidRDefault="00A15A87" w:rsidP="00A15A87">
            <w:pPr>
              <w:rPr>
                <w:rFonts w:ascii="Arial" w:hAnsi="Arial" w:cs="Arial"/>
                <w:b/>
                <w:color w:val="FFFFFF" w:themeColor="background1"/>
                <w:sz w:val="24"/>
                <w:szCs w:val="24"/>
              </w:rPr>
            </w:pPr>
            <w:r w:rsidRPr="0090763E">
              <w:rPr>
                <w:rFonts w:ascii="Arial" w:hAnsi="Arial" w:cs="Arial"/>
                <w:b/>
                <w:color w:val="FFFFFF" w:themeColor="background1"/>
                <w:sz w:val="24"/>
                <w:szCs w:val="24"/>
              </w:rPr>
              <w:t>Standard 2 – Quality evaluation and review of the programme</w:t>
            </w:r>
          </w:p>
          <w:p w14:paraId="52F6C5A7" w14:textId="77777777" w:rsidR="00A15A87" w:rsidRPr="0090763E" w:rsidRDefault="00A15A87" w:rsidP="00A15A87">
            <w:pPr>
              <w:rPr>
                <w:rFonts w:ascii="Arial" w:eastAsia="Calibri" w:hAnsi="Arial" w:cs="Arial"/>
                <w:bCs/>
                <w:color w:val="FFFFFF" w:themeColor="background1"/>
                <w:sz w:val="24"/>
                <w:szCs w:val="24"/>
              </w:rPr>
            </w:pPr>
            <w:r w:rsidRPr="0090763E">
              <w:rPr>
                <w:rFonts w:ascii="Arial" w:eastAsia="Calibri" w:hAnsi="Arial" w:cs="Arial"/>
                <w:bCs/>
                <w:color w:val="FFFFFF" w:themeColor="background1"/>
                <w:sz w:val="24"/>
                <w:szCs w:val="24"/>
              </w:rPr>
              <w:t>The provider must have in place effective policy and procedures for the monitoring and review of the programme.</w:t>
            </w:r>
          </w:p>
          <w:p w14:paraId="6CC02F2C" w14:textId="77777777" w:rsidR="007E6BE0" w:rsidRPr="0090763E" w:rsidRDefault="007E6BE0" w:rsidP="00A15A87">
            <w:pPr>
              <w:rPr>
                <w:rFonts w:ascii="Arial" w:hAnsi="Arial" w:cs="Arial"/>
                <w:b/>
                <w:color w:val="FFFFFF" w:themeColor="background1"/>
              </w:rPr>
            </w:pPr>
          </w:p>
        </w:tc>
      </w:tr>
      <w:tr w:rsidR="00A15A87" w:rsidRPr="00D52959" w14:paraId="16612C79" w14:textId="77777777" w:rsidTr="00673EAC">
        <w:trPr>
          <w:trHeight w:val="270"/>
        </w:trPr>
        <w:tc>
          <w:tcPr>
            <w:tcW w:w="9464" w:type="dxa"/>
            <w:gridSpan w:val="3"/>
          </w:tcPr>
          <w:p w14:paraId="2DD63F28" w14:textId="77777777" w:rsidR="00A15A87" w:rsidRPr="0090763E" w:rsidRDefault="00A15A87" w:rsidP="00A15A87">
            <w:pPr>
              <w:tabs>
                <w:tab w:val="left" w:pos="720"/>
                <w:tab w:val="left" w:pos="9214"/>
              </w:tabs>
              <w:ind w:right="34"/>
              <w:rPr>
                <w:rFonts w:ascii="Arial" w:eastAsia="Calibri" w:hAnsi="Arial" w:cs="Arial"/>
                <w:b/>
                <w:color w:val="000000" w:themeColor="text1"/>
              </w:rPr>
            </w:pPr>
          </w:p>
          <w:p w14:paraId="6703A3DC" w14:textId="77777777" w:rsidR="00F83A49" w:rsidRPr="0090763E" w:rsidRDefault="00A15A87" w:rsidP="00F83A49">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79E3C605" w14:textId="77777777" w:rsidR="00F83A49" w:rsidRPr="0090763E" w:rsidRDefault="00F83A49" w:rsidP="00F83A49">
            <w:pPr>
              <w:tabs>
                <w:tab w:val="left" w:pos="720"/>
                <w:tab w:val="left" w:pos="9214"/>
              </w:tabs>
              <w:ind w:right="34"/>
              <w:rPr>
                <w:rFonts w:ascii="Arial" w:hAnsi="Arial" w:cs="Arial"/>
              </w:rPr>
            </w:pPr>
          </w:p>
          <w:p w14:paraId="1ECB9559" w14:textId="11B2228A" w:rsidR="00F83A49" w:rsidRPr="0090763E" w:rsidRDefault="00F83A49" w:rsidP="009035EC">
            <w:pPr>
              <w:pStyle w:val="NormalWeb"/>
              <w:contextualSpacing/>
              <w:rPr>
                <w:rFonts w:ascii="Arial" w:hAnsi="Arial" w:cs="Arial"/>
                <w:sz w:val="22"/>
                <w:szCs w:val="22"/>
              </w:rPr>
            </w:pPr>
            <w:r w:rsidRPr="0090763E">
              <w:rPr>
                <w:rFonts w:ascii="Arial" w:hAnsi="Arial" w:cs="Arial"/>
                <w:sz w:val="22"/>
                <w:szCs w:val="22"/>
              </w:rPr>
              <w:lastRenderedPageBreak/>
              <w:t>The University maintains a comprehensive Education Governance framework, comprising a range of committees and sub-committees responsible for overseeing programme quality and shaping educational policy.</w:t>
            </w:r>
          </w:p>
          <w:p w14:paraId="68D4F3BE" w14:textId="77777777" w:rsidR="009035EC" w:rsidRPr="0090763E" w:rsidRDefault="009035EC" w:rsidP="009035EC">
            <w:pPr>
              <w:pStyle w:val="NormalWeb"/>
              <w:contextualSpacing/>
              <w:rPr>
                <w:rFonts w:ascii="Arial" w:hAnsi="Arial" w:cs="Arial"/>
                <w:sz w:val="22"/>
                <w:szCs w:val="22"/>
              </w:rPr>
            </w:pPr>
          </w:p>
          <w:p w14:paraId="032D48A2" w14:textId="77777777" w:rsidR="00F83A49" w:rsidRPr="0090763E" w:rsidRDefault="00F83A49" w:rsidP="00F83A49">
            <w:pPr>
              <w:pStyle w:val="NormalWeb"/>
              <w:contextualSpacing/>
              <w:rPr>
                <w:rFonts w:ascii="Arial" w:hAnsi="Arial" w:cs="Arial"/>
                <w:sz w:val="22"/>
                <w:szCs w:val="22"/>
              </w:rPr>
            </w:pPr>
            <w:r w:rsidRPr="0090763E">
              <w:rPr>
                <w:rFonts w:ascii="Arial" w:hAnsi="Arial" w:cs="Arial"/>
                <w:sz w:val="22"/>
                <w:szCs w:val="22"/>
              </w:rPr>
              <w:t>The Dental Hygiene and Dental Therapy Joint Board of Studies is authorised to approve changes solely within the University’s established thresholds for modifications.</w:t>
            </w:r>
          </w:p>
          <w:p w14:paraId="0D819E73" w14:textId="77777777" w:rsidR="009035EC" w:rsidRPr="0090763E" w:rsidRDefault="009035EC" w:rsidP="00F83A49">
            <w:pPr>
              <w:pStyle w:val="NormalWeb"/>
              <w:contextualSpacing/>
              <w:rPr>
                <w:rFonts w:ascii="Arial" w:hAnsi="Arial" w:cs="Arial"/>
                <w:sz w:val="22"/>
                <w:szCs w:val="22"/>
              </w:rPr>
            </w:pPr>
          </w:p>
          <w:p w14:paraId="7B4830E6" w14:textId="77777777" w:rsidR="00F83A49" w:rsidRPr="0090763E" w:rsidRDefault="00F83A49" w:rsidP="00F83A49">
            <w:pPr>
              <w:pStyle w:val="NormalWeb"/>
              <w:contextualSpacing/>
              <w:rPr>
                <w:rFonts w:ascii="Arial" w:hAnsi="Arial" w:cs="Arial"/>
                <w:sz w:val="22"/>
                <w:szCs w:val="22"/>
              </w:rPr>
            </w:pPr>
            <w:r w:rsidRPr="0090763E">
              <w:rPr>
                <w:rFonts w:ascii="Arial" w:hAnsi="Arial" w:cs="Arial"/>
                <w:sz w:val="22"/>
                <w:szCs w:val="22"/>
              </w:rPr>
              <w:t>The University’s Quality and Academic Standards team provides support to Schools in the design, approval, implementation, monitoring, and routine modification of academic programmes, ensuring alignment with institutional policies and expectations.</w:t>
            </w:r>
          </w:p>
          <w:p w14:paraId="6F7D9EE0" w14:textId="77777777" w:rsidR="009035EC" w:rsidRPr="0090763E" w:rsidRDefault="009035EC" w:rsidP="00F83A49">
            <w:pPr>
              <w:pStyle w:val="NormalWeb"/>
              <w:contextualSpacing/>
              <w:rPr>
                <w:rFonts w:ascii="Arial" w:hAnsi="Arial" w:cs="Arial"/>
                <w:sz w:val="22"/>
                <w:szCs w:val="22"/>
              </w:rPr>
            </w:pPr>
          </w:p>
          <w:p w14:paraId="1B88D90A" w14:textId="77777777" w:rsidR="00F83A49" w:rsidRPr="0090763E" w:rsidRDefault="00F83A49" w:rsidP="00F83A49">
            <w:pPr>
              <w:pStyle w:val="NormalWeb"/>
              <w:contextualSpacing/>
              <w:rPr>
                <w:rFonts w:ascii="Arial" w:hAnsi="Arial" w:cs="Arial"/>
                <w:sz w:val="22"/>
                <w:szCs w:val="22"/>
              </w:rPr>
            </w:pPr>
            <w:r w:rsidRPr="0090763E">
              <w:rPr>
                <w:rFonts w:ascii="Arial" w:hAnsi="Arial" w:cs="Arial"/>
                <w:sz w:val="22"/>
                <w:szCs w:val="22"/>
              </w:rPr>
              <w:t>The School participates in the University’s periodic programme revalidation process. This review, conducted every five years, ensures that programmes remain current, academically robust, and compliant with institutional and regulatory standards. At present, the School is undertaking proposed revisions to all undergraduate programmes to ensure alignment with the General Dental Council’s Safe Practitioner Framework.</w:t>
            </w:r>
          </w:p>
          <w:p w14:paraId="79F4F54A" w14:textId="77777777" w:rsidR="009035EC" w:rsidRPr="0090763E" w:rsidRDefault="009035EC" w:rsidP="00F83A49">
            <w:pPr>
              <w:pStyle w:val="NormalWeb"/>
              <w:contextualSpacing/>
              <w:rPr>
                <w:rFonts w:ascii="Arial" w:hAnsi="Arial" w:cs="Arial"/>
                <w:sz w:val="22"/>
                <w:szCs w:val="22"/>
              </w:rPr>
            </w:pPr>
          </w:p>
          <w:p w14:paraId="3FB01C50" w14:textId="51B47EEC" w:rsidR="00F83A49" w:rsidRPr="0090763E" w:rsidRDefault="00F83A49" w:rsidP="00F83A49">
            <w:pPr>
              <w:pStyle w:val="NormalWeb"/>
              <w:contextualSpacing/>
              <w:rPr>
                <w:rFonts w:ascii="Arial" w:hAnsi="Arial" w:cs="Arial"/>
                <w:sz w:val="22"/>
                <w:szCs w:val="22"/>
              </w:rPr>
            </w:pPr>
            <w:r w:rsidRPr="0090763E">
              <w:rPr>
                <w:rFonts w:ascii="Arial" w:hAnsi="Arial" w:cs="Arial"/>
                <w:sz w:val="22"/>
                <w:szCs w:val="22"/>
              </w:rPr>
              <w:t>The panel concluded that the Requirement is met.</w:t>
            </w:r>
          </w:p>
          <w:p w14:paraId="0E96666C" w14:textId="0BC72849" w:rsidR="00A15A87" w:rsidRPr="0090763E" w:rsidRDefault="00A15A87" w:rsidP="002F424C">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10: Any concerns identified through the Quality Management framework, including internal and external reports relating to quality, must be addressed as soon as possible and the GDC notified of serious threats to students achieving the learning outcomes.  The provider will have systems in place to quality assure placements</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6A77E694" w14:textId="77777777" w:rsidR="002F424C" w:rsidRPr="0090763E" w:rsidRDefault="002F424C" w:rsidP="002F424C">
            <w:pPr>
              <w:pStyle w:val="NormalWeb"/>
              <w:contextualSpacing/>
              <w:rPr>
                <w:rFonts w:ascii="Arial" w:hAnsi="Arial" w:cs="Arial"/>
                <w:sz w:val="22"/>
                <w:szCs w:val="22"/>
              </w:rPr>
            </w:pPr>
            <w:r w:rsidRPr="0090763E">
              <w:rPr>
                <w:rFonts w:ascii="Arial" w:hAnsi="Arial" w:cs="Arial"/>
                <w:sz w:val="22"/>
                <w:szCs w:val="22"/>
              </w:rPr>
              <w:t>The University's Quality Management framework includes ongoing processes for monitoring and evaluating programmes to maintain high quality and standards, while also identifying and addressing any concerns.</w:t>
            </w:r>
          </w:p>
          <w:p w14:paraId="14D5A8DD" w14:textId="77777777" w:rsidR="002F424C" w:rsidRPr="0090763E" w:rsidRDefault="002F424C" w:rsidP="002F424C">
            <w:pPr>
              <w:pStyle w:val="NormalWeb"/>
              <w:contextualSpacing/>
              <w:rPr>
                <w:rFonts w:ascii="Arial" w:hAnsi="Arial" w:cs="Arial"/>
                <w:sz w:val="22"/>
                <w:szCs w:val="22"/>
              </w:rPr>
            </w:pPr>
          </w:p>
          <w:p w14:paraId="63BBEBBE" w14:textId="77777777" w:rsidR="002F424C" w:rsidRPr="0090763E" w:rsidRDefault="002F424C" w:rsidP="002F424C">
            <w:pPr>
              <w:pStyle w:val="NormalWeb"/>
              <w:contextualSpacing/>
              <w:rPr>
                <w:rFonts w:ascii="Arial" w:hAnsi="Arial" w:cs="Arial"/>
                <w:sz w:val="22"/>
                <w:szCs w:val="22"/>
              </w:rPr>
            </w:pPr>
            <w:r w:rsidRPr="0090763E">
              <w:rPr>
                <w:rFonts w:ascii="Arial" w:hAnsi="Arial" w:cs="Arial"/>
                <w:sz w:val="22"/>
                <w:szCs w:val="22"/>
              </w:rPr>
              <w:t xml:space="preserve">The University has a long-established Annual Review and Enhancement (ARE) Process which is a key source of evidence to enable the University’s Academic Standards and Quality Committee to provide assurance to Senate and Council on academic standards and the quality of the student experience. To simplify and streamline the approach, the University approved a new Programme Review and Enhancements (PRE) for 2024/25 in July 2024. PRE combines the annual cycle of business and the ARE process to embed continuous review and enhancement in the education governance arrangements. Rather than producing one School PRE report each year, the Action Plans are live documents and are continually updated. </w:t>
            </w:r>
          </w:p>
          <w:p w14:paraId="3B4FC079" w14:textId="77777777" w:rsidR="002F424C" w:rsidRPr="0090763E" w:rsidRDefault="002F424C" w:rsidP="002F424C">
            <w:pPr>
              <w:pStyle w:val="NormalWeb"/>
              <w:contextualSpacing/>
              <w:rPr>
                <w:rFonts w:ascii="Arial" w:hAnsi="Arial" w:cs="Arial"/>
                <w:sz w:val="22"/>
                <w:szCs w:val="22"/>
              </w:rPr>
            </w:pPr>
          </w:p>
          <w:p w14:paraId="7D97C3BC" w14:textId="77777777" w:rsidR="002F424C" w:rsidRPr="0090763E" w:rsidRDefault="002F424C" w:rsidP="002F424C">
            <w:pPr>
              <w:pStyle w:val="NormalWeb"/>
              <w:contextualSpacing/>
              <w:rPr>
                <w:rFonts w:ascii="Arial" w:hAnsi="Arial" w:cs="Arial"/>
                <w:sz w:val="22"/>
                <w:szCs w:val="22"/>
              </w:rPr>
            </w:pPr>
            <w:r w:rsidRPr="0090763E">
              <w:rPr>
                <w:rFonts w:ascii="Arial" w:hAnsi="Arial" w:cs="Arial"/>
                <w:sz w:val="22"/>
                <w:szCs w:val="22"/>
              </w:rPr>
              <w:t>The School Risk Register is monitored and updated monthly via the Senior Leadership Team. It is also reported quarterly to the College of Biomedical and Life Sciences. These practices are in line with the University’s Risk Management Policy and Guidance.</w:t>
            </w:r>
          </w:p>
          <w:p w14:paraId="423D0513" w14:textId="77777777" w:rsidR="002F424C" w:rsidRPr="0090763E" w:rsidRDefault="002F424C" w:rsidP="002F424C">
            <w:pPr>
              <w:tabs>
                <w:tab w:val="left" w:pos="720"/>
              </w:tabs>
              <w:ind w:right="5"/>
              <w:contextualSpacing/>
              <w:rPr>
                <w:rFonts w:ascii="Arial" w:hAnsi="Arial" w:cs="Arial"/>
              </w:rPr>
            </w:pPr>
            <w:r w:rsidRPr="0090763E">
              <w:rPr>
                <w:rFonts w:ascii="Arial" w:eastAsia="Calibri" w:hAnsi="Arial" w:cs="Arial"/>
                <w:color w:val="000000" w:themeColor="text1"/>
              </w:rPr>
              <w:t>The panel found the Requirement to be met.</w:t>
            </w:r>
          </w:p>
          <w:p w14:paraId="2A85CF8C" w14:textId="77777777" w:rsidR="002F424C" w:rsidRPr="0090763E" w:rsidRDefault="002F424C" w:rsidP="002F424C">
            <w:pPr>
              <w:tabs>
                <w:tab w:val="left" w:pos="720"/>
                <w:tab w:val="left" w:pos="9214"/>
              </w:tabs>
              <w:ind w:right="34"/>
              <w:rPr>
                <w:rFonts w:ascii="Arial" w:eastAsia="Calibri" w:hAnsi="Arial" w:cs="Arial"/>
                <w:color w:val="000000" w:themeColor="text1"/>
              </w:rPr>
            </w:pPr>
          </w:p>
          <w:p w14:paraId="7F08AE62" w14:textId="73C86354"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11: 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68CC8C6E" w14:textId="77777777" w:rsidR="00E31628" w:rsidRPr="0090763E" w:rsidRDefault="00E31628" w:rsidP="00E31628">
            <w:pPr>
              <w:pStyle w:val="NormalWeb"/>
              <w:rPr>
                <w:rFonts w:ascii="Arial" w:hAnsi="Arial" w:cs="Arial"/>
                <w:sz w:val="22"/>
                <w:szCs w:val="22"/>
              </w:rPr>
            </w:pPr>
            <w:r w:rsidRPr="0090763E">
              <w:rPr>
                <w:rFonts w:ascii="Arial" w:hAnsi="Arial" w:cs="Arial"/>
                <w:sz w:val="22"/>
                <w:szCs w:val="22"/>
              </w:rPr>
              <w:lastRenderedPageBreak/>
              <w:t>Cardiff University submits a regular Institutional Review to the Quality Assurance Agency for Higher Education (QAA), the independent body overseeing UK higher education standards and quality.</w:t>
            </w:r>
          </w:p>
          <w:p w14:paraId="0A345253" w14:textId="77777777" w:rsidR="00E31628" w:rsidRPr="0090763E" w:rsidRDefault="00E31628" w:rsidP="00E31628">
            <w:pPr>
              <w:pStyle w:val="NormalWeb"/>
              <w:rPr>
                <w:rFonts w:ascii="Arial" w:hAnsi="Arial" w:cs="Arial"/>
                <w:sz w:val="22"/>
                <w:szCs w:val="22"/>
              </w:rPr>
            </w:pPr>
            <w:r w:rsidRPr="0090763E">
              <w:rPr>
                <w:rFonts w:ascii="Arial" w:hAnsi="Arial" w:cs="Arial"/>
                <w:sz w:val="22"/>
                <w:szCs w:val="22"/>
              </w:rPr>
              <w:t>The University’s External Examiner Policy defines the roles and responsibilities of External Examiners (EEs). The School currently appoints 10 EEs for its undergraduate programmes. Upon appointment, EEs receive an overview of the relevant programmes, assessments, and the School.</w:t>
            </w:r>
          </w:p>
          <w:p w14:paraId="1446DF05" w14:textId="77777777" w:rsidR="00E31628" w:rsidRPr="0090763E" w:rsidRDefault="00E31628" w:rsidP="00E31628">
            <w:pPr>
              <w:pStyle w:val="NormalWeb"/>
              <w:rPr>
                <w:rFonts w:ascii="Arial" w:hAnsi="Arial" w:cs="Arial"/>
                <w:sz w:val="22"/>
                <w:szCs w:val="22"/>
              </w:rPr>
            </w:pPr>
            <w:r w:rsidRPr="0090763E">
              <w:rPr>
                <w:rFonts w:ascii="Arial" w:hAnsi="Arial" w:cs="Arial"/>
                <w:sz w:val="22"/>
                <w:szCs w:val="22"/>
              </w:rPr>
              <w:t>Student input informs programme development through multiple channels, including:</w:t>
            </w:r>
          </w:p>
          <w:p w14:paraId="7DE68460"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Student-Staff Panels</w:t>
            </w:r>
          </w:p>
          <w:p w14:paraId="0F71549C"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Monthly Student Representative meetings</w:t>
            </w:r>
          </w:p>
          <w:p w14:paraId="09C7905C"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Committees</w:t>
            </w:r>
          </w:p>
          <w:p w14:paraId="47F9C8ED"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Module enhancement</w:t>
            </w:r>
          </w:p>
          <w:p w14:paraId="549E0C14"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Curriculum and Timetabling Group consultations</w:t>
            </w:r>
          </w:p>
          <w:p w14:paraId="4E424F41"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National Student Survey</w:t>
            </w:r>
          </w:p>
          <w:p w14:paraId="60E75158" w14:textId="77777777" w:rsidR="00E31628" w:rsidRPr="0090763E" w:rsidRDefault="00E31628" w:rsidP="00E31628">
            <w:pPr>
              <w:pStyle w:val="NormalWeb"/>
              <w:numPr>
                <w:ilvl w:val="0"/>
                <w:numId w:val="18"/>
              </w:numPr>
              <w:rPr>
                <w:rFonts w:ascii="Arial" w:hAnsi="Arial" w:cs="Arial"/>
                <w:sz w:val="22"/>
                <w:szCs w:val="22"/>
              </w:rPr>
            </w:pPr>
            <w:r w:rsidRPr="0090763E">
              <w:rPr>
                <w:rFonts w:ascii="Arial" w:hAnsi="Arial" w:cs="Arial"/>
                <w:sz w:val="22"/>
                <w:szCs w:val="22"/>
              </w:rPr>
              <w:t>The School is regularly monitored by Health Education and Improvement Wales (HEIW), primarily for its Dental Therapy and Dental Hygiene programmes, with consistent practices applied across all three programmes.</w:t>
            </w:r>
          </w:p>
          <w:p w14:paraId="252889EB" w14:textId="77777777" w:rsidR="00E31628" w:rsidRPr="0090763E" w:rsidRDefault="00E31628" w:rsidP="00E31628">
            <w:pPr>
              <w:ind w:right="5"/>
              <w:rPr>
                <w:rFonts w:ascii="Arial" w:hAnsi="Arial" w:cs="Arial"/>
              </w:rPr>
            </w:pPr>
            <w:r w:rsidRPr="0090763E">
              <w:rPr>
                <w:rFonts w:ascii="Arial" w:eastAsia="Calibri" w:hAnsi="Arial" w:cs="Arial"/>
                <w:color w:val="000000" w:themeColor="text1"/>
              </w:rPr>
              <w:t>The panel found the Requirement to be met.</w:t>
            </w:r>
          </w:p>
          <w:p w14:paraId="1EDDAA8B" w14:textId="77777777" w:rsidR="008D55D5" w:rsidRPr="0090763E" w:rsidRDefault="008D55D5" w:rsidP="00A15A87">
            <w:pPr>
              <w:tabs>
                <w:tab w:val="left" w:pos="720"/>
                <w:tab w:val="left" w:pos="9214"/>
              </w:tabs>
              <w:ind w:right="34"/>
              <w:rPr>
                <w:rFonts w:ascii="Arial" w:eastAsia="Calibri" w:hAnsi="Arial" w:cs="Arial"/>
                <w:b/>
                <w:color w:val="000000" w:themeColor="text1"/>
              </w:rPr>
            </w:pPr>
          </w:p>
          <w:p w14:paraId="0B16EF66" w14:textId="2BAE47D5" w:rsidR="00A15A87" w:rsidRPr="0090763E" w:rsidRDefault="00A15A87" w:rsidP="00A15A87">
            <w:pPr>
              <w:tabs>
                <w:tab w:val="left" w:pos="720"/>
                <w:tab w:val="left" w:pos="9214"/>
              </w:tabs>
              <w:ind w:right="34"/>
              <w:rPr>
                <w:rFonts w:ascii="Arial" w:eastAsia="Calibri" w:hAnsi="Arial" w:cs="Arial"/>
                <w:b/>
                <w:i/>
                <w:color w:val="000000" w:themeColor="text1"/>
              </w:rPr>
            </w:pPr>
            <w:r w:rsidRPr="0090763E">
              <w:rPr>
                <w:rFonts w:ascii="Arial" w:eastAsia="Calibri" w:hAnsi="Arial" w:cs="Arial"/>
                <w:b/>
                <w:color w:val="000000" w:themeColor="text1"/>
              </w:rPr>
              <w:t>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w:t>
            </w:r>
            <w:r w:rsidR="008D55D5" w:rsidRPr="0090763E">
              <w:rPr>
                <w:rFonts w:ascii="Arial" w:eastAsia="Calibri" w:hAnsi="Arial" w:cs="Arial"/>
                <w:b/>
                <w:color w:val="000000" w:themeColor="text1"/>
              </w:rPr>
              <w:t>. (</w:t>
            </w:r>
            <w:r w:rsidR="008D55D5" w:rsidRPr="0090763E">
              <w:rPr>
                <w:rFonts w:ascii="Arial" w:eastAsia="Calibri" w:hAnsi="Arial" w:cs="Arial"/>
                <w:b/>
                <w:i/>
                <w:color w:val="000000" w:themeColor="text1"/>
              </w:rPr>
              <w:t>Requirement Met)</w:t>
            </w:r>
          </w:p>
          <w:p w14:paraId="4D3DFA03" w14:textId="5127616B" w:rsidR="003125BD" w:rsidRPr="0090763E" w:rsidRDefault="003125BD" w:rsidP="003125BD">
            <w:pPr>
              <w:pStyle w:val="NormalWeb"/>
              <w:contextualSpacing/>
              <w:rPr>
                <w:rFonts w:ascii="Arial" w:hAnsi="Arial" w:cs="Arial"/>
                <w:sz w:val="22"/>
                <w:szCs w:val="22"/>
              </w:rPr>
            </w:pPr>
            <w:r w:rsidRPr="0090763E">
              <w:rPr>
                <w:rFonts w:ascii="Arial" w:hAnsi="Arial" w:cs="Arial"/>
                <w:sz w:val="22"/>
                <w:szCs w:val="22"/>
              </w:rPr>
              <w:t xml:space="preserve">Students deliver direct patient care to adults  at St David’s Hospital and the Mountain Ash Clinic which are the two main outreach sites for Cardiff University. </w:t>
            </w:r>
          </w:p>
          <w:p w14:paraId="5DAD31CF" w14:textId="77777777" w:rsidR="003125BD" w:rsidRPr="0090763E" w:rsidRDefault="003125BD" w:rsidP="003125BD">
            <w:pPr>
              <w:pStyle w:val="NormalWeb"/>
              <w:contextualSpacing/>
              <w:rPr>
                <w:rFonts w:ascii="Arial" w:hAnsi="Arial" w:cs="Arial"/>
                <w:sz w:val="22"/>
                <w:szCs w:val="22"/>
              </w:rPr>
            </w:pPr>
          </w:p>
          <w:p w14:paraId="585CC18B" w14:textId="77777777" w:rsidR="003125BD" w:rsidRPr="0090763E" w:rsidRDefault="003125BD" w:rsidP="003125BD">
            <w:pPr>
              <w:pStyle w:val="NormalWeb"/>
              <w:contextualSpacing/>
              <w:rPr>
                <w:rFonts w:ascii="Arial" w:hAnsi="Arial" w:cs="Arial"/>
                <w:sz w:val="22"/>
                <w:szCs w:val="22"/>
              </w:rPr>
            </w:pPr>
            <w:r w:rsidRPr="0090763E">
              <w:rPr>
                <w:rFonts w:ascii="Arial" w:hAnsi="Arial" w:cs="Arial"/>
                <w:sz w:val="22"/>
                <w:szCs w:val="22"/>
              </w:rPr>
              <w:t>In September 2023, the School established a dedicated Working Group to review and enhance the quality assurance (QA) procedures for student outreach placements. As a result of this review, the group revised the QA documentation and recommended the consolidation of the School Placement Lead roles into a single, overarching Dental Student Placement (DSP) position. This role is responsible for overseeing all outreach placements and for identifying and developing new placement opportunities. The new DSP position was appointed in September 2024.</w:t>
            </w:r>
          </w:p>
          <w:p w14:paraId="7979C82F" w14:textId="77777777" w:rsidR="003125BD" w:rsidRPr="0090763E" w:rsidRDefault="003125BD" w:rsidP="003125BD">
            <w:pPr>
              <w:pStyle w:val="NormalWeb"/>
              <w:contextualSpacing/>
              <w:rPr>
                <w:rFonts w:ascii="Arial" w:hAnsi="Arial" w:cs="Arial"/>
                <w:sz w:val="22"/>
                <w:szCs w:val="22"/>
              </w:rPr>
            </w:pPr>
          </w:p>
          <w:p w14:paraId="5001B958" w14:textId="77777777" w:rsidR="003125BD" w:rsidRPr="0090763E" w:rsidRDefault="003125BD" w:rsidP="003125BD">
            <w:pPr>
              <w:pStyle w:val="NormalWeb"/>
              <w:contextualSpacing/>
              <w:rPr>
                <w:rFonts w:ascii="Arial" w:hAnsi="Arial" w:cs="Arial"/>
                <w:sz w:val="22"/>
                <w:szCs w:val="22"/>
              </w:rPr>
            </w:pPr>
            <w:r w:rsidRPr="0090763E">
              <w:rPr>
                <w:rFonts w:ascii="Arial" w:hAnsi="Arial" w:cs="Arial"/>
                <w:sz w:val="22"/>
                <w:szCs w:val="22"/>
              </w:rPr>
              <w:t>Service Level Agreements (SLAs) and Health and Safety Declarations are reviewed annually and signed by both the School of Dentistry and the relevant Health Boards hosting placements. Outreach providers are required to submit an Annual Quality Report at the conclusion of each academic year.</w:t>
            </w:r>
          </w:p>
          <w:p w14:paraId="6D3051FD" w14:textId="77777777" w:rsidR="003125BD" w:rsidRPr="0090763E" w:rsidRDefault="003125BD" w:rsidP="003125BD">
            <w:pPr>
              <w:pStyle w:val="NormalWeb"/>
              <w:contextualSpacing/>
              <w:rPr>
                <w:rFonts w:ascii="Arial" w:hAnsi="Arial" w:cs="Arial"/>
                <w:sz w:val="22"/>
                <w:szCs w:val="22"/>
              </w:rPr>
            </w:pPr>
          </w:p>
          <w:p w14:paraId="71C63BC3" w14:textId="77777777" w:rsidR="003125BD" w:rsidRPr="0090763E" w:rsidRDefault="003125BD" w:rsidP="003125BD">
            <w:pPr>
              <w:pStyle w:val="NormalWeb"/>
              <w:contextualSpacing/>
              <w:rPr>
                <w:rFonts w:ascii="Arial" w:hAnsi="Arial" w:cs="Arial"/>
                <w:sz w:val="22"/>
                <w:szCs w:val="22"/>
              </w:rPr>
            </w:pPr>
            <w:r w:rsidRPr="0090763E">
              <w:rPr>
                <w:rFonts w:ascii="Arial" w:hAnsi="Arial" w:cs="Arial"/>
                <w:sz w:val="22"/>
                <w:szCs w:val="22"/>
              </w:rPr>
              <w:t>Students are also required to complete placement feedback questionnaires upon completion of each placement. These are reviewed by the DSP and Placement Leads to inform ongoing quality assurance and improvement efforts.</w:t>
            </w:r>
          </w:p>
          <w:p w14:paraId="5CEF948F" w14:textId="77777777" w:rsidR="003125BD" w:rsidRPr="0090763E" w:rsidRDefault="003125BD" w:rsidP="003125BD">
            <w:pPr>
              <w:pStyle w:val="NormalWeb"/>
              <w:contextualSpacing/>
              <w:rPr>
                <w:rFonts w:ascii="Arial" w:hAnsi="Arial" w:cs="Arial"/>
                <w:sz w:val="22"/>
                <w:szCs w:val="22"/>
              </w:rPr>
            </w:pPr>
          </w:p>
          <w:p w14:paraId="763E229F" w14:textId="77777777" w:rsidR="00A15A87" w:rsidRPr="0090763E" w:rsidRDefault="003125BD" w:rsidP="003125BD">
            <w:pPr>
              <w:pStyle w:val="NormalWeb"/>
              <w:contextualSpacing/>
              <w:rPr>
                <w:rFonts w:ascii="Arial" w:hAnsi="Arial" w:cs="Arial"/>
                <w:sz w:val="22"/>
                <w:szCs w:val="22"/>
              </w:rPr>
            </w:pPr>
            <w:r w:rsidRPr="0090763E">
              <w:rPr>
                <w:rFonts w:ascii="Arial" w:hAnsi="Arial" w:cs="Arial"/>
                <w:sz w:val="22"/>
                <w:szCs w:val="22"/>
              </w:rPr>
              <w:t>The panel found the Requirement to be met.</w:t>
            </w:r>
          </w:p>
          <w:p w14:paraId="1061E37F" w14:textId="754A23AA" w:rsidR="0090763E" w:rsidRPr="0090763E" w:rsidRDefault="0090763E" w:rsidP="003125BD">
            <w:pPr>
              <w:pStyle w:val="NormalWeb"/>
              <w:contextualSpacing/>
              <w:rPr>
                <w:rFonts w:ascii="Arial" w:hAnsi="Arial" w:cs="Arial"/>
                <w:sz w:val="22"/>
                <w:szCs w:val="22"/>
              </w:rPr>
            </w:pPr>
          </w:p>
        </w:tc>
      </w:tr>
      <w:tr w:rsidR="00E2148E" w:rsidRPr="00D52959" w14:paraId="0977AE07" w14:textId="77777777">
        <w:tc>
          <w:tcPr>
            <w:tcW w:w="9464" w:type="dxa"/>
            <w:gridSpan w:val="3"/>
            <w:shd w:val="clear" w:color="auto" w:fill="2F5496" w:themeFill="accent1" w:themeFillShade="BF"/>
          </w:tcPr>
          <w:p w14:paraId="5716627D" w14:textId="77777777" w:rsidR="007E6BE0" w:rsidRPr="0090763E" w:rsidRDefault="00E2148E">
            <w:pPr>
              <w:rPr>
                <w:rFonts w:ascii="Arial" w:hAnsi="Arial" w:cs="Arial"/>
                <w:sz w:val="24"/>
                <w:szCs w:val="24"/>
              </w:rPr>
            </w:pPr>
            <w:r w:rsidRPr="0090763E">
              <w:rPr>
                <w:rFonts w:ascii="Arial" w:hAnsi="Arial" w:cs="Arial"/>
                <w:sz w:val="24"/>
                <w:szCs w:val="24"/>
              </w:rPr>
              <w:lastRenderedPageBreak/>
              <w:br w:type="page"/>
            </w:r>
          </w:p>
          <w:p w14:paraId="3A93300A" w14:textId="25C02349" w:rsidR="00E2148E" w:rsidRPr="0090763E" w:rsidRDefault="00E2148E">
            <w:pPr>
              <w:rPr>
                <w:rFonts w:ascii="Arial" w:hAnsi="Arial" w:cs="Arial"/>
                <w:b/>
                <w:color w:val="FFFFFF" w:themeColor="background1"/>
                <w:sz w:val="24"/>
                <w:szCs w:val="24"/>
              </w:rPr>
            </w:pPr>
            <w:r w:rsidRPr="0090763E">
              <w:rPr>
                <w:rFonts w:ascii="Arial" w:hAnsi="Arial" w:cs="Arial"/>
                <w:b/>
                <w:color w:val="FFFFFF" w:themeColor="background1"/>
                <w:sz w:val="24"/>
                <w:szCs w:val="24"/>
              </w:rPr>
              <w:t xml:space="preserve">Standard 3 </w:t>
            </w:r>
            <w:r w:rsidR="00921E49" w:rsidRPr="0090763E">
              <w:rPr>
                <w:rFonts w:ascii="Arial" w:hAnsi="Arial" w:cs="Arial"/>
                <w:b/>
                <w:color w:val="FFFFFF" w:themeColor="background1"/>
                <w:sz w:val="24"/>
                <w:szCs w:val="24"/>
              </w:rPr>
              <w:t xml:space="preserve">- </w:t>
            </w:r>
            <w:r w:rsidRPr="0090763E">
              <w:rPr>
                <w:rFonts w:ascii="Arial" w:hAnsi="Arial" w:cs="Arial"/>
                <w:b/>
                <w:color w:val="FFFFFF" w:themeColor="background1"/>
                <w:sz w:val="24"/>
                <w:szCs w:val="24"/>
              </w:rPr>
              <w:t>Student assessment</w:t>
            </w:r>
          </w:p>
          <w:p w14:paraId="2A529F28" w14:textId="77777777" w:rsidR="00E2148E" w:rsidRPr="0090763E" w:rsidRDefault="00E2148E">
            <w:pPr>
              <w:rPr>
                <w:rFonts w:ascii="Arial" w:eastAsia="Calibri" w:hAnsi="Arial" w:cs="Arial"/>
                <w:bCs/>
                <w:color w:val="FFFFFF" w:themeColor="background1"/>
                <w:sz w:val="24"/>
                <w:szCs w:val="24"/>
              </w:rPr>
            </w:pPr>
            <w:r w:rsidRPr="0090763E">
              <w:rPr>
                <w:rFonts w:ascii="Arial" w:eastAsia="Calibri" w:hAnsi="Arial" w:cs="Arial"/>
                <w:bCs/>
                <w:color w:val="FFFFFF" w:themeColor="background1"/>
                <w:sz w:val="24"/>
                <w:szCs w:val="24"/>
              </w:rPr>
              <w:lastRenderedPageBreak/>
              <w:t>Assessment must be reliable and valid. The choice of assessment method must be appropriate to demonstrate achievement of the GDC learning outcomes. Assessors must be fit to perform the assessment task.</w:t>
            </w:r>
          </w:p>
          <w:p w14:paraId="3BA6CF9E" w14:textId="77777777" w:rsidR="007E6BE0" w:rsidRPr="0090763E" w:rsidRDefault="007E6BE0">
            <w:pPr>
              <w:rPr>
                <w:rFonts w:ascii="Arial" w:hAnsi="Arial" w:cs="Arial"/>
                <w:b/>
                <w:color w:val="FFFFFF" w:themeColor="background1"/>
                <w:sz w:val="24"/>
                <w:szCs w:val="24"/>
              </w:rPr>
            </w:pPr>
          </w:p>
        </w:tc>
      </w:tr>
      <w:tr w:rsidR="00E2148E" w:rsidRPr="00D52959" w14:paraId="61F97003" w14:textId="77777777">
        <w:trPr>
          <w:trHeight w:val="1266"/>
        </w:trPr>
        <w:tc>
          <w:tcPr>
            <w:tcW w:w="9464" w:type="dxa"/>
            <w:gridSpan w:val="3"/>
          </w:tcPr>
          <w:p w14:paraId="51B375BD" w14:textId="77777777" w:rsidR="00E2148E" w:rsidRPr="0090763E" w:rsidRDefault="00E2148E">
            <w:pPr>
              <w:tabs>
                <w:tab w:val="left" w:pos="356"/>
                <w:tab w:val="left" w:pos="9248"/>
              </w:tabs>
              <w:rPr>
                <w:rFonts w:ascii="Arial" w:eastAsia="Calibri" w:hAnsi="Arial" w:cs="Arial"/>
                <w:b/>
                <w:color w:val="000000" w:themeColor="text1"/>
              </w:rPr>
            </w:pPr>
          </w:p>
          <w:p w14:paraId="6CB8C45A" w14:textId="6B4227F2" w:rsidR="00E2148E" w:rsidRPr="0090763E" w:rsidRDefault="00E2148E">
            <w:pPr>
              <w:tabs>
                <w:tab w:val="left" w:pos="356"/>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6866C422" w14:textId="77777777" w:rsidR="0002338D" w:rsidRPr="0090763E" w:rsidRDefault="0002338D" w:rsidP="0002338D">
            <w:pPr>
              <w:pStyle w:val="NormalWeb"/>
              <w:rPr>
                <w:rFonts w:ascii="Arial" w:hAnsi="Arial" w:cs="Arial"/>
                <w:sz w:val="22"/>
                <w:szCs w:val="22"/>
              </w:rPr>
            </w:pPr>
            <w:r w:rsidRPr="0090763E">
              <w:rPr>
                <w:rFonts w:ascii="Arial" w:hAnsi="Arial" w:cs="Arial"/>
                <w:sz w:val="22"/>
                <w:szCs w:val="22"/>
              </w:rPr>
              <w:t>Each unit of study delivered within the School comprising topics is supported by a comprehensive topic or module guide. These guides outline the learning outcomes for each learning event, enabling students to monitor their progress and effectively prepare for both teaching sessions and assessments.</w:t>
            </w:r>
          </w:p>
          <w:p w14:paraId="497F310E" w14:textId="77777777" w:rsidR="0002338D" w:rsidRPr="0090763E" w:rsidRDefault="0002338D" w:rsidP="0002338D">
            <w:pPr>
              <w:pStyle w:val="NormalWeb"/>
              <w:rPr>
                <w:rFonts w:ascii="Arial" w:hAnsi="Arial" w:cs="Arial"/>
                <w:sz w:val="22"/>
                <w:szCs w:val="22"/>
              </w:rPr>
            </w:pPr>
            <w:r w:rsidRPr="0090763E">
              <w:rPr>
                <w:rFonts w:ascii="Arial" w:hAnsi="Arial" w:cs="Arial"/>
                <w:sz w:val="22"/>
                <w:szCs w:val="22"/>
              </w:rPr>
              <w:t>Additionally, each undergraduate cohort receives an Assessment and Feedback Handbook, which provides a detailed schedule of all formative and summative assessments for the academic year.</w:t>
            </w:r>
          </w:p>
          <w:p w14:paraId="2F89C4B9" w14:textId="77777777" w:rsidR="0002338D" w:rsidRPr="0090763E" w:rsidRDefault="0002338D" w:rsidP="0002338D">
            <w:pPr>
              <w:pStyle w:val="NormalWeb"/>
              <w:rPr>
                <w:rFonts w:ascii="Arial" w:hAnsi="Arial" w:cs="Arial"/>
                <w:sz w:val="22"/>
                <w:szCs w:val="22"/>
              </w:rPr>
            </w:pPr>
            <w:r w:rsidRPr="0090763E">
              <w:rPr>
                <w:rFonts w:ascii="Arial" w:hAnsi="Arial" w:cs="Arial"/>
                <w:sz w:val="22"/>
                <w:szCs w:val="22"/>
              </w:rPr>
              <w:t>The programme is fully aligned with the current GDC learning outcomes and is also in the process of being mapped to the new Safe Practitioner Framework of learning outcomes and behaviours, effective from 1 August 2025. The curriculum is structured into modules, each overseen by a designated coordinator responsible for the module guide and associated assessments.</w:t>
            </w:r>
          </w:p>
          <w:p w14:paraId="534CB07E" w14:textId="77777777" w:rsidR="0002338D" w:rsidRPr="0090763E" w:rsidRDefault="0002338D" w:rsidP="0002338D">
            <w:pPr>
              <w:pStyle w:val="NormalWeb"/>
              <w:rPr>
                <w:rFonts w:ascii="Arial" w:hAnsi="Arial" w:cs="Arial"/>
                <w:sz w:val="22"/>
                <w:szCs w:val="22"/>
              </w:rPr>
            </w:pPr>
            <w:r w:rsidRPr="0090763E">
              <w:rPr>
                <w:rFonts w:ascii="Arial" w:hAnsi="Arial" w:cs="Arial"/>
                <w:sz w:val="22"/>
                <w:szCs w:val="22"/>
              </w:rPr>
              <w:t xml:space="preserve">During the inspection, clinical progression data, assessment timetables, module guides, and examples of student portfolios were made available for review. </w:t>
            </w:r>
          </w:p>
          <w:p w14:paraId="075191BB" w14:textId="78F94740" w:rsidR="00E2148E" w:rsidRPr="0090763E" w:rsidRDefault="0002338D" w:rsidP="0002338D">
            <w:pPr>
              <w:pStyle w:val="NormalWeb"/>
              <w:rPr>
                <w:rFonts w:ascii="Arial" w:hAnsi="Arial" w:cs="Arial"/>
                <w:sz w:val="22"/>
                <w:szCs w:val="22"/>
              </w:rPr>
            </w:pPr>
            <w:r w:rsidRPr="0090763E">
              <w:rPr>
                <w:rFonts w:ascii="Arial" w:hAnsi="Arial" w:cs="Arial"/>
                <w:sz w:val="22"/>
                <w:szCs w:val="22"/>
              </w:rPr>
              <w:t>The panel found the requirement to be met.</w:t>
            </w:r>
          </w:p>
          <w:p w14:paraId="2BC30CD1" w14:textId="64E860DD"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14: The provider must have in place management systems to plan, monitor and centrally record the assessment of students, including the monitoring of clinical and/or technical experience, throughout the programme against each of the learning outcomes</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2F2434F9" w14:textId="77777777" w:rsidR="00381258" w:rsidRPr="0090763E" w:rsidRDefault="00381258" w:rsidP="00381258">
            <w:pPr>
              <w:pStyle w:val="NormalWeb"/>
              <w:contextualSpacing/>
              <w:rPr>
                <w:rFonts w:ascii="Arial" w:hAnsi="Arial" w:cs="Arial"/>
                <w:sz w:val="22"/>
                <w:szCs w:val="22"/>
              </w:rPr>
            </w:pPr>
            <w:r w:rsidRPr="0090763E">
              <w:rPr>
                <w:rFonts w:ascii="Arial" w:hAnsi="Arial" w:cs="Arial"/>
                <w:sz w:val="22"/>
                <w:szCs w:val="22"/>
              </w:rPr>
              <w:t>Assessment grades and outcomes are recorded on the University’s central recording system, SIMS.</w:t>
            </w:r>
          </w:p>
          <w:p w14:paraId="1B11096E" w14:textId="77777777" w:rsidR="00381258" w:rsidRPr="0090763E" w:rsidRDefault="00381258" w:rsidP="00381258">
            <w:pPr>
              <w:pStyle w:val="NormalWeb"/>
              <w:contextualSpacing/>
              <w:rPr>
                <w:rFonts w:ascii="Arial" w:hAnsi="Arial" w:cs="Arial"/>
                <w:sz w:val="22"/>
                <w:szCs w:val="22"/>
              </w:rPr>
            </w:pPr>
          </w:p>
          <w:p w14:paraId="77A373AF" w14:textId="77777777" w:rsidR="00381258" w:rsidRPr="0090763E" w:rsidRDefault="00381258" w:rsidP="00381258">
            <w:pPr>
              <w:pStyle w:val="NormalWeb"/>
              <w:contextualSpacing/>
              <w:rPr>
                <w:rFonts w:ascii="Arial" w:hAnsi="Arial" w:cs="Arial"/>
                <w:sz w:val="22"/>
                <w:szCs w:val="22"/>
              </w:rPr>
            </w:pPr>
            <w:r w:rsidRPr="0090763E">
              <w:rPr>
                <w:rFonts w:ascii="Arial" w:hAnsi="Arial" w:cs="Arial"/>
                <w:sz w:val="22"/>
                <w:szCs w:val="22"/>
              </w:rPr>
              <w:t>CAFS is used in all clinical placements within, and outside the dental hospital. A programme of training for staff and students was undertaken prior to the launch and remains available for reference.</w:t>
            </w:r>
          </w:p>
          <w:p w14:paraId="5499FFA7" w14:textId="77777777" w:rsidR="00381258" w:rsidRPr="0090763E" w:rsidRDefault="00381258" w:rsidP="00381258">
            <w:pPr>
              <w:pStyle w:val="NormalWeb"/>
              <w:contextualSpacing/>
              <w:rPr>
                <w:rFonts w:ascii="Arial" w:hAnsi="Arial" w:cs="Arial"/>
                <w:sz w:val="22"/>
                <w:szCs w:val="22"/>
              </w:rPr>
            </w:pPr>
          </w:p>
          <w:p w14:paraId="74CF75A1" w14:textId="61423A67" w:rsidR="00E2148E" w:rsidRPr="0090763E" w:rsidRDefault="00381258" w:rsidP="00381258">
            <w:pPr>
              <w:pStyle w:val="NormalWeb"/>
              <w:contextualSpacing/>
              <w:rPr>
                <w:rFonts w:ascii="Arial" w:eastAsia="Calibri" w:hAnsi="Arial" w:cs="Arial"/>
                <w:color w:val="000000" w:themeColor="text1"/>
                <w:sz w:val="22"/>
                <w:szCs w:val="22"/>
              </w:rPr>
            </w:pPr>
            <w:r w:rsidRPr="0090763E">
              <w:rPr>
                <w:rFonts w:ascii="Arial" w:eastAsia="Calibri" w:hAnsi="Arial" w:cs="Arial"/>
                <w:color w:val="000000" w:themeColor="text1"/>
                <w:sz w:val="22"/>
                <w:szCs w:val="22"/>
              </w:rPr>
              <w:t>The panel found the Requirement to be met.</w:t>
            </w:r>
          </w:p>
          <w:p w14:paraId="24ADC03A" w14:textId="10C4266A" w:rsidR="00E2148E" w:rsidRPr="0090763E" w:rsidRDefault="00E2148E">
            <w:pPr>
              <w:tabs>
                <w:tab w:val="left" w:pos="720"/>
                <w:tab w:val="left" w:pos="9248"/>
              </w:tabs>
              <w:rPr>
                <w:rFonts w:ascii="Arial" w:hAnsi="Arial" w:cs="Arial"/>
                <w:color w:val="000000" w:themeColor="text1"/>
              </w:rPr>
            </w:pPr>
            <w:r w:rsidRPr="0090763E">
              <w:rPr>
                <w:rFonts w:ascii="Arial" w:eastAsia="Calibri" w:hAnsi="Arial" w:cs="Arial"/>
                <w:b/>
                <w:color w:val="000000" w:themeColor="text1"/>
              </w:rPr>
              <w:t>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0438C06F" w14:textId="0DE893B0" w:rsidR="00DD5CA9" w:rsidRPr="0090763E" w:rsidRDefault="00DD5CA9" w:rsidP="00DD5CA9">
            <w:pPr>
              <w:pStyle w:val="NormalWeb"/>
              <w:contextualSpacing/>
              <w:rPr>
                <w:rFonts w:ascii="Arial" w:hAnsi="Arial" w:cs="Arial"/>
                <w:sz w:val="22"/>
                <w:szCs w:val="22"/>
              </w:rPr>
            </w:pPr>
            <w:r w:rsidRPr="0090763E">
              <w:rPr>
                <w:rFonts w:ascii="Arial" w:hAnsi="Arial" w:cs="Arial"/>
                <w:sz w:val="22"/>
                <w:szCs w:val="22"/>
              </w:rPr>
              <w:t xml:space="preserve">Patients are recruited to the adult restorative undergraduate clinics through a variety of pathways. The waiting list of screened patients is regularly reviewed by the Clinical Academic </w:t>
            </w:r>
            <w:r w:rsidRPr="0090763E">
              <w:rPr>
                <w:rFonts w:ascii="Arial" w:hAnsi="Arial" w:cs="Arial"/>
                <w:sz w:val="22"/>
                <w:szCs w:val="22"/>
              </w:rPr>
              <w:lastRenderedPageBreak/>
              <w:t>Lead and the Undergraduate Programme Leads to ensure an appropriate number and mix of cases are available to support students' educational development.</w:t>
            </w:r>
          </w:p>
          <w:p w14:paraId="103B0D7C" w14:textId="77777777" w:rsidR="00DD5CA9" w:rsidRPr="0090763E" w:rsidRDefault="00DD5CA9" w:rsidP="00DD5CA9">
            <w:pPr>
              <w:pStyle w:val="NormalWeb"/>
              <w:contextualSpacing/>
              <w:rPr>
                <w:rFonts w:ascii="Arial" w:hAnsi="Arial" w:cs="Arial"/>
                <w:sz w:val="22"/>
                <w:szCs w:val="22"/>
              </w:rPr>
            </w:pPr>
          </w:p>
          <w:p w14:paraId="44811980" w14:textId="77777777" w:rsidR="00DD5CA9" w:rsidRPr="0090763E" w:rsidRDefault="00DD5CA9" w:rsidP="00DD5CA9">
            <w:pPr>
              <w:pStyle w:val="NormalWeb"/>
              <w:contextualSpacing/>
              <w:rPr>
                <w:rFonts w:ascii="Arial" w:hAnsi="Arial" w:cs="Arial"/>
                <w:sz w:val="22"/>
                <w:szCs w:val="22"/>
              </w:rPr>
            </w:pPr>
            <w:r w:rsidRPr="0090763E">
              <w:rPr>
                <w:rFonts w:ascii="Arial" w:hAnsi="Arial" w:cs="Arial"/>
                <w:sz w:val="22"/>
                <w:szCs w:val="22"/>
              </w:rPr>
              <w:t>A system of shared care is in place, enabling students to refer patients to peers enrolled in other programmes. This approach allows patients to be initially assessed and treated by Dental Hygiene or Dental Therapy students, who can then develop a personalised care plan within their defined Scope of Practice. Where patient needs extend beyond this scope, patients may be referred either immediately or at a later stage for further assessment by an appropriate clinician. Currently, outreach placements are designed to simulate a 'working on prescription' model only.</w:t>
            </w:r>
          </w:p>
          <w:p w14:paraId="27BC19F8" w14:textId="77777777" w:rsidR="00DD5CA9" w:rsidRPr="0090763E" w:rsidRDefault="00DD5CA9" w:rsidP="00DD5CA9">
            <w:pPr>
              <w:pStyle w:val="NormalWeb"/>
              <w:contextualSpacing/>
              <w:rPr>
                <w:rFonts w:ascii="Arial" w:hAnsi="Arial" w:cs="Arial"/>
                <w:sz w:val="22"/>
                <w:szCs w:val="22"/>
              </w:rPr>
            </w:pPr>
          </w:p>
          <w:p w14:paraId="73D66A6A" w14:textId="56906953" w:rsidR="00E2148E" w:rsidRPr="0090763E" w:rsidRDefault="00DD5CA9" w:rsidP="00DD5CA9">
            <w:pPr>
              <w:pStyle w:val="NormalWeb"/>
              <w:contextualSpacing/>
              <w:rPr>
                <w:rFonts w:ascii="Arial" w:hAnsi="Arial" w:cs="Arial"/>
                <w:sz w:val="22"/>
                <w:szCs w:val="22"/>
              </w:rPr>
            </w:pPr>
            <w:r w:rsidRPr="0090763E">
              <w:rPr>
                <w:rFonts w:ascii="Arial" w:hAnsi="Arial" w:cs="Arial"/>
                <w:sz w:val="22"/>
                <w:szCs w:val="22"/>
              </w:rPr>
              <w:t>The panel concluded that the Requirement is met.</w:t>
            </w:r>
          </w:p>
          <w:p w14:paraId="03BD561A" w14:textId="15B0698D"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16: 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71643AF5" w14:textId="77777777" w:rsidR="0032637C" w:rsidRPr="0090763E" w:rsidRDefault="0032637C" w:rsidP="0032637C">
            <w:pPr>
              <w:pStyle w:val="NormalWeb"/>
              <w:contextualSpacing/>
              <w:rPr>
                <w:rFonts w:ascii="Arial" w:hAnsi="Arial" w:cs="Arial"/>
                <w:sz w:val="22"/>
                <w:szCs w:val="22"/>
              </w:rPr>
            </w:pPr>
            <w:r w:rsidRPr="0090763E">
              <w:rPr>
                <w:rFonts w:ascii="Arial" w:hAnsi="Arial" w:cs="Arial"/>
                <w:sz w:val="22"/>
                <w:szCs w:val="22"/>
              </w:rPr>
              <w:t>During the inspection, examinations were observed to gain a deeper understanding of the process. Pre-examination briefings were conducted, and clear instructions were provided to ensure consistency across all activities.</w:t>
            </w:r>
          </w:p>
          <w:p w14:paraId="2D36C576" w14:textId="77777777" w:rsidR="0032637C" w:rsidRPr="0090763E" w:rsidRDefault="0032637C" w:rsidP="0032637C">
            <w:pPr>
              <w:pStyle w:val="NormalWeb"/>
              <w:contextualSpacing/>
              <w:rPr>
                <w:rFonts w:ascii="Arial" w:hAnsi="Arial" w:cs="Arial"/>
                <w:sz w:val="22"/>
                <w:szCs w:val="22"/>
              </w:rPr>
            </w:pPr>
          </w:p>
          <w:p w14:paraId="29420E78" w14:textId="77777777" w:rsidR="0032637C" w:rsidRPr="0090763E" w:rsidRDefault="0032637C" w:rsidP="0032637C">
            <w:pPr>
              <w:pStyle w:val="NormalWeb"/>
              <w:contextualSpacing/>
              <w:rPr>
                <w:rFonts w:ascii="Arial" w:hAnsi="Arial" w:cs="Arial"/>
                <w:sz w:val="22"/>
                <w:szCs w:val="22"/>
              </w:rPr>
            </w:pPr>
            <w:r w:rsidRPr="0090763E">
              <w:rPr>
                <w:rFonts w:ascii="Arial" w:hAnsi="Arial" w:cs="Arial"/>
                <w:sz w:val="22"/>
                <w:szCs w:val="22"/>
              </w:rPr>
              <w:t>In discussions with the EEs, it became evident that feedback had been both provided and acted upon effectively. The EEs expressed their appreciation for the school’s operational standards and responsiveness to feedback, noting that improvements were implemented promptly. They also reported that student feedback was overwhelmingly positive.</w:t>
            </w:r>
          </w:p>
          <w:p w14:paraId="6631D9D3" w14:textId="77777777" w:rsidR="0032637C" w:rsidRPr="0090763E" w:rsidRDefault="0032637C" w:rsidP="0032637C">
            <w:pPr>
              <w:pStyle w:val="NormalWeb"/>
              <w:contextualSpacing/>
              <w:rPr>
                <w:rFonts w:ascii="Arial" w:hAnsi="Arial" w:cs="Arial"/>
                <w:b/>
                <w:bCs/>
                <w:sz w:val="22"/>
                <w:szCs w:val="22"/>
                <w:u w:val="single"/>
              </w:rPr>
            </w:pPr>
          </w:p>
          <w:p w14:paraId="217E5164" w14:textId="77777777" w:rsidR="0032637C" w:rsidRPr="0090763E" w:rsidRDefault="0032637C" w:rsidP="0032637C">
            <w:pPr>
              <w:pStyle w:val="NormalWeb"/>
              <w:contextualSpacing/>
              <w:rPr>
                <w:rFonts w:ascii="Arial" w:hAnsi="Arial" w:cs="Arial"/>
                <w:sz w:val="22"/>
                <w:szCs w:val="22"/>
              </w:rPr>
            </w:pPr>
            <w:r w:rsidRPr="0090763E">
              <w:rPr>
                <w:rFonts w:ascii="Arial" w:hAnsi="Arial" w:cs="Arial"/>
                <w:sz w:val="22"/>
                <w:szCs w:val="22"/>
              </w:rPr>
              <w:t>The following University and School policies ensure that assessments are fit for purpose: the University Marking and Moderation Policy, the University Academic Feedback Policy, the University Assessment and Examining Board Regulations, the University Examination and Assessment Policy and Procedure, and the DENTL Assessment Coordinators Handbook.</w:t>
            </w:r>
          </w:p>
          <w:p w14:paraId="060525B9" w14:textId="77777777" w:rsidR="0032637C" w:rsidRPr="0090763E" w:rsidRDefault="0032637C" w:rsidP="0032637C">
            <w:pPr>
              <w:spacing w:line="276" w:lineRule="auto"/>
              <w:rPr>
                <w:rFonts w:ascii="Arial" w:eastAsia="Arial" w:hAnsi="Arial" w:cs="Arial"/>
              </w:rPr>
            </w:pPr>
            <w:r w:rsidRPr="0090763E">
              <w:rPr>
                <w:rFonts w:ascii="Arial" w:hAnsi="Arial" w:cs="Arial"/>
              </w:rPr>
              <w:t xml:space="preserve">These documents were readily available to the panel members </w:t>
            </w:r>
            <w:r w:rsidRPr="0090763E">
              <w:rPr>
                <w:rFonts w:ascii="Arial" w:eastAsia="Arial" w:hAnsi="Arial" w:cs="Arial"/>
              </w:rPr>
              <w:t>and after reviewing the evidence, the panel deem this requirement to be met.</w:t>
            </w:r>
          </w:p>
          <w:p w14:paraId="119CE503" w14:textId="77777777" w:rsidR="00E2148E" w:rsidRPr="0090763E" w:rsidRDefault="00E2148E">
            <w:pPr>
              <w:tabs>
                <w:tab w:val="left" w:pos="720"/>
                <w:tab w:val="left" w:pos="9248"/>
              </w:tabs>
              <w:rPr>
                <w:rFonts w:ascii="Arial" w:eastAsia="Calibri" w:hAnsi="Arial" w:cs="Arial"/>
                <w:b/>
                <w:color w:val="000000" w:themeColor="text1"/>
              </w:rPr>
            </w:pPr>
          </w:p>
          <w:p w14:paraId="666F4B9D" w14:textId="764424AC"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17: Assessment must utilise feedback collected from a variety of sources, which should include other members of the dental team, peers, patients and/or customers</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21A74BEC" w14:textId="77777777" w:rsidR="00B17E91" w:rsidRPr="0090763E" w:rsidRDefault="00B17E91" w:rsidP="00B17E91">
            <w:pPr>
              <w:pStyle w:val="NormalWeb"/>
              <w:rPr>
                <w:rFonts w:ascii="Arial" w:hAnsi="Arial" w:cs="Arial"/>
                <w:sz w:val="22"/>
                <w:szCs w:val="22"/>
              </w:rPr>
            </w:pPr>
            <w:r w:rsidRPr="0090763E">
              <w:rPr>
                <w:rFonts w:ascii="Arial" w:hAnsi="Arial" w:cs="Arial"/>
                <w:sz w:val="22"/>
                <w:szCs w:val="22"/>
              </w:rPr>
              <w:t>CAFS facilitates the collection of longitudinal feedback for students across all clinical encounters and simulation-based teaching sessions. Dentists, therapists, hygienists, and nursing staff are able to provide feedback to students through the platform. Additionally, they can raise concerns regarding a student or submit evidence of exemplary behaviour, which is subsequently reviewed through the APP process.</w:t>
            </w:r>
          </w:p>
          <w:p w14:paraId="2A1867D0" w14:textId="77777777" w:rsidR="00B17E91" w:rsidRPr="0090763E" w:rsidRDefault="00B17E91" w:rsidP="00B17E91">
            <w:pPr>
              <w:pStyle w:val="NormalWeb"/>
              <w:rPr>
                <w:rFonts w:ascii="Arial" w:hAnsi="Arial" w:cs="Arial"/>
                <w:sz w:val="22"/>
                <w:szCs w:val="22"/>
              </w:rPr>
            </w:pPr>
            <w:r w:rsidRPr="0090763E">
              <w:rPr>
                <w:rFonts w:ascii="Arial" w:hAnsi="Arial" w:cs="Arial"/>
                <w:sz w:val="22"/>
                <w:szCs w:val="22"/>
              </w:rPr>
              <w:t>Dental nurses participating in undergraduate clinics access CAFS via a generic nurse login and typically provide feedback through the 'significant event' system, highlighting particularly positive or negative occurrences. This feedback is integrated into the APP process. For routine feedback, all nurses are encouraged to communicate directly with clinical supervisors, who then document it on CAFS as part of the student’s clinical feedback and reflective practice.</w:t>
            </w:r>
          </w:p>
          <w:p w14:paraId="0553708E" w14:textId="77777777" w:rsidR="00B17E91" w:rsidRPr="0090763E" w:rsidRDefault="00B17E91" w:rsidP="00B17E91">
            <w:pPr>
              <w:pStyle w:val="NormalWeb"/>
              <w:rPr>
                <w:rFonts w:ascii="Arial" w:hAnsi="Arial" w:cs="Arial"/>
                <w:sz w:val="22"/>
                <w:szCs w:val="22"/>
              </w:rPr>
            </w:pPr>
            <w:r w:rsidRPr="0090763E">
              <w:rPr>
                <w:rFonts w:ascii="Arial" w:hAnsi="Arial" w:cs="Arial"/>
                <w:sz w:val="22"/>
                <w:szCs w:val="22"/>
              </w:rPr>
              <w:lastRenderedPageBreak/>
              <w:t>Patient feedback is also collected through CAFS. Each clinical encounter generates a unique patient feedback code, enabling patients to provide anonymous feedback via designated tablets or desktop computers within the clinic.</w:t>
            </w:r>
          </w:p>
          <w:p w14:paraId="6D11B0D4" w14:textId="77777777" w:rsidR="00B17E91" w:rsidRPr="0090763E" w:rsidRDefault="00B17E91" w:rsidP="00B17E91">
            <w:pPr>
              <w:pStyle w:val="NormalWeb"/>
              <w:contextualSpacing/>
              <w:rPr>
                <w:rFonts w:ascii="Arial" w:hAnsi="Arial" w:cs="Arial"/>
                <w:sz w:val="22"/>
                <w:szCs w:val="22"/>
              </w:rPr>
            </w:pPr>
            <w:r w:rsidRPr="0090763E">
              <w:rPr>
                <w:rFonts w:ascii="Arial" w:hAnsi="Arial" w:cs="Arial"/>
                <w:sz w:val="22"/>
                <w:szCs w:val="22"/>
              </w:rPr>
              <w:t>Students also participate in peer-to-peer feedback throughout the programme, tailored to the specific topic, module, or placement. This feedback can be delivered in various formats, including face-to-face interactions, group settings, or through the CAFS system.</w:t>
            </w:r>
          </w:p>
          <w:p w14:paraId="5AB9AC86" w14:textId="77777777" w:rsidR="00B17E91" w:rsidRPr="0090763E" w:rsidRDefault="00B17E91" w:rsidP="00B17E91">
            <w:pPr>
              <w:pStyle w:val="NormalWeb"/>
              <w:contextualSpacing/>
              <w:rPr>
                <w:rFonts w:ascii="Arial" w:hAnsi="Arial" w:cs="Arial"/>
                <w:sz w:val="22"/>
                <w:szCs w:val="22"/>
              </w:rPr>
            </w:pPr>
          </w:p>
          <w:p w14:paraId="2A04A0D2" w14:textId="2E767BEA" w:rsidR="00873B83" w:rsidRPr="0090763E" w:rsidRDefault="00B17E91" w:rsidP="00B17E91">
            <w:pPr>
              <w:pStyle w:val="NormalWeb"/>
              <w:contextualSpacing/>
              <w:rPr>
                <w:rFonts w:ascii="Arial" w:hAnsi="Arial" w:cs="Arial"/>
                <w:sz w:val="22"/>
                <w:szCs w:val="22"/>
              </w:rPr>
            </w:pPr>
            <w:r w:rsidRPr="0090763E">
              <w:rPr>
                <w:rFonts w:ascii="Arial" w:hAnsi="Arial" w:cs="Arial"/>
                <w:sz w:val="22"/>
                <w:szCs w:val="22"/>
              </w:rPr>
              <w:t>In addition, students participate in termly reflection sessions held in small groups of six, facilitated by a staff member. During these sessions, they share and discuss their reflective work and significant encounters. Students are encouraged to incorporate feedback received from supervisors or peers to deepen their insights. As reflections are presented, peers are invited to offer comments, fostering further dialogue and collective learning.</w:t>
            </w:r>
          </w:p>
          <w:p w14:paraId="5666CA2B" w14:textId="77777777" w:rsidR="00873B83" w:rsidRPr="0090763E" w:rsidRDefault="00873B83" w:rsidP="00B17E91">
            <w:pPr>
              <w:pStyle w:val="NormalWeb"/>
              <w:contextualSpacing/>
              <w:rPr>
                <w:rFonts w:ascii="Arial" w:hAnsi="Arial" w:cs="Arial"/>
                <w:sz w:val="22"/>
                <w:szCs w:val="22"/>
              </w:rPr>
            </w:pPr>
          </w:p>
          <w:p w14:paraId="56B4B454" w14:textId="0E9A7428" w:rsidR="00E2148E" w:rsidRPr="0090763E" w:rsidRDefault="00B17E91" w:rsidP="00B17E91">
            <w:pPr>
              <w:pStyle w:val="NormalWeb"/>
              <w:contextualSpacing/>
              <w:rPr>
                <w:rFonts w:ascii="Arial" w:hAnsi="Arial" w:cs="Arial"/>
                <w:sz w:val="22"/>
                <w:szCs w:val="22"/>
              </w:rPr>
            </w:pPr>
            <w:r w:rsidRPr="0090763E">
              <w:rPr>
                <w:rFonts w:ascii="Arial" w:hAnsi="Arial" w:cs="Arial"/>
                <w:sz w:val="22"/>
                <w:szCs w:val="22"/>
              </w:rPr>
              <w:t>The panel found the Requirement to be met.</w:t>
            </w:r>
          </w:p>
          <w:p w14:paraId="04E55FE7" w14:textId="2647C76D"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18: The provider must support students to improve their performance by providing regular feedback and by encouraging students to reflect on their practice</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477E81B2" w14:textId="77777777" w:rsidR="003054AF" w:rsidRPr="0090763E" w:rsidRDefault="003054AF" w:rsidP="003054AF">
            <w:pPr>
              <w:pStyle w:val="NormalWeb"/>
              <w:contextualSpacing/>
              <w:rPr>
                <w:rFonts w:ascii="Arial" w:hAnsi="Arial" w:cs="Arial"/>
                <w:sz w:val="22"/>
                <w:szCs w:val="22"/>
              </w:rPr>
            </w:pPr>
            <w:r w:rsidRPr="0090763E">
              <w:rPr>
                <w:rFonts w:ascii="Arial" w:hAnsi="Arial" w:cs="Arial"/>
                <w:sz w:val="22"/>
                <w:szCs w:val="22"/>
              </w:rPr>
              <w:t>Ongoing feedback and reflective practice are integral to the Programme. Students receive frequent feedback across assessments and clinical/pre-clinical activities, with regular reflection expected throughout.</w:t>
            </w:r>
          </w:p>
          <w:p w14:paraId="5B426A2C" w14:textId="77777777" w:rsidR="003054AF" w:rsidRPr="0090763E" w:rsidRDefault="003054AF" w:rsidP="003054AF">
            <w:pPr>
              <w:pStyle w:val="NormalWeb"/>
              <w:contextualSpacing/>
              <w:rPr>
                <w:rFonts w:ascii="Arial" w:hAnsi="Arial" w:cs="Arial"/>
                <w:sz w:val="22"/>
                <w:szCs w:val="22"/>
              </w:rPr>
            </w:pPr>
          </w:p>
          <w:p w14:paraId="1DEFF207" w14:textId="77777777" w:rsidR="003054AF" w:rsidRPr="0090763E" w:rsidRDefault="003054AF" w:rsidP="003054AF">
            <w:pPr>
              <w:pStyle w:val="NormalWeb"/>
              <w:contextualSpacing/>
              <w:rPr>
                <w:rFonts w:ascii="Arial" w:hAnsi="Arial" w:cs="Arial"/>
                <w:sz w:val="22"/>
                <w:szCs w:val="22"/>
              </w:rPr>
            </w:pPr>
            <w:r w:rsidRPr="0090763E">
              <w:rPr>
                <w:rFonts w:ascii="Arial" w:hAnsi="Arial" w:cs="Arial"/>
                <w:sz w:val="22"/>
                <w:szCs w:val="22"/>
              </w:rPr>
              <w:t>All assessments include feedback. Students who fail are offered additional guidance and remediation by the relevant lead before resitting the assessment and are encouraged to consult their Personal Tutors. Those repeating a year or withdrawing are provided with comprehensive information on University support services.</w:t>
            </w:r>
          </w:p>
          <w:p w14:paraId="1924BA6E" w14:textId="77777777" w:rsidR="003054AF" w:rsidRPr="0090763E" w:rsidRDefault="003054AF" w:rsidP="003054AF">
            <w:pPr>
              <w:pStyle w:val="NormalWeb"/>
              <w:contextualSpacing/>
              <w:rPr>
                <w:rFonts w:ascii="Arial" w:hAnsi="Arial" w:cs="Arial"/>
                <w:sz w:val="22"/>
                <w:szCs w:val="22"/>
              </w:rPr>
            </w:pPr>
          </w:p>
          <w:p w14:paraId="3110D72B" w14:textId="77777777" w:rsidR="003054AF" w:rsidRPr="0090763E" w:rsidRDefault="003054AF" w:rsidP="003054AF">
            <w:pPr>
              <w:pStyle w:val="NormalWeb"/>
              <w:contextualSpacing/>
              <w:rPr>
                <w:rFonts w:ascii="Arial" w:hAnsi="Arial" w:cs="Arial"/>
                <w:sz w:val="22"/>
                <w:szCs w:val="22"/>
              </w:rPr>
            </w:pPr>
            <w:r w:rsidRPr="0090763E">
              <w:rPr>
                <w:rFonts w:ascii="Arial" w:hAnsi="Arial" w:cs="Arial"/>
                <w:sz w:val="22"/>
                <w:szCs w:val="22"/>
              </w:rPr>
              <w:t>The School also offers ‘</w:t>
            </w:r>
            <w:proofErr w:type="spellStart"/>
            <w:r w:rsidRPr="0090763E">
              <w:rPr>
                <w:rFonts w:ascii="Arial" w:hAnsi="Arial" w:cs="Arial"/>
                <w:sz w:val="22"/>
                <w:szCs w:val="22"/>
              </w:rPr>
              <w:t>Edubites</w:t>
            </w:r>
            <w:proofErr w:type="spellEnd"/>
            <w:r w:rsidRPr="0090763E">
              <w:rPr>
                <w:rFonts w:ascii="Arial" w:hAnsi="Arial" w:cs="Arial"/>
                <w:sz w:val="22"/>
                <w:szCs w:val="22"/>
              </w:rPr>
              <w:t>’, these are monthly CPD events for teaching and scholarship staff, occasionally featuring student-led sessions.</w:t>
            </w:r>
          </w:p>
          <w:p w14:paraId="6E1B51DA" w14:textId="77777777" w:rsidR="003054AF" w:rsidRPr="0090763E" w:rsidRDefault="003054AF" w:rsidP="003054AF">
            <w:pPr>
              <w:pStyle w:val="NormalWeb"/>
              <w:contextualSpacing/>
              <w:rPr>
                <w:rFonts w:ascii="Arial" w:hAnsi="Arial" w:cs="Arial"/>
                <w:sz w:val="22"/>
                <w:szCs w:val="22"/>
              </w:rPr>
            </w:pPr>
          </w:p>
          <w:p w14:paraId="2920121B" w14:textId="77777777" w:rsidR="003054AF" w:rsidRPr="0090763E" w:rsidRDefault="003054AF" w:rsidP="003054AF">
            <w:pPr>
              <w:pStyle w:val="NormalWeb"/>
              <w:contextualSpacing/>
              <w:rPr>
                <w:rFonts w:ascii="Arial" w:hAnsi="Arial" w:cs="Arial"/>
                <w:sz w:val="22"/>
                <w:szCs w:val="22"/>
              </w:rPr>
            </w:pPr>
            <w:r w:rsidRPr="0090763E">
              <w:rPr>
                <w:rFonts w:ascii="Arial" w:hAnsi="Arial" w:cs="Arial"/>
                <w:sz w:val="22"/>
                <w:szCs w:val="22"/>
              </w:rPr>
              <w:t>Feedback and reflection are systematically integrated into CAFS and are consistently practiced during all clinical and the majority of pre-clinical sessions. Students are reminded that while the CAFS platform provides detailed feedback, the primary mode of clinical feedback is verbal, delivered during and after sessions. Written feedback and grades within CAFS are intended to supplement this verbal feedback.</w:t>
            </w:r>
          </w:p>
          <w:p w14:paraId="4E635DAA" w14:textId="77777777" w:rsidR="003054AF" w:rsidRPr="0090763E" w:rsidRDefault="003054AF" w:rsidP="003054AF">
            <w:pPr>
              <w:tabs>
                <w:tab w:val="left" w:pos="720"/>
              </w:tabs>
              <w:ind w:right="5"/>
              <w:contextualSpacing/>
              <w:rPr>
                <w:rFonts w:ascii="Arial" w:hAnsi="Arial" w:cs="Arial"/>
              </w:rPr>
            </w:pPr>
            <w:r w:rsidRPr="0090763E">
              <w:rPr>
                <w:rFonts w:ascii="Arial" w:eastAsia="Calibri" w:hAnsi="Arial" w:cs="Arial"/>
                <w:color w:val="000000" w:themeColor="text1"/>
              </w:rPr>
              <w:t>The panel found the Requirement to be met.</w:t>
            </w:r>
          </w:p>
          <w:p w14:paraId="6E9CE27A" w14:textId="77777777" w:rsidR="00E2148E" w:rsidRPr="0090763E" w:rsidRDefault="00E2148E">
            <w:pPr>
              <w:tabs>
                <w:tab w:val="left" w:pos="720"/>
                <w:tab w:val="left" w:pos="9248"/>
              </w:tabs>
              <w:rPr>
                <w:rFonts w:ascii="Arial" w:eastAsia="Calibri" w:hAnsi="Arial" w:cs="Arial"/>
                <w:color w:val="000000" w:themeColor="text1"/>
              </w:rPr>
            </w:pPr>
          </w:p>
          <w:p w14:paraId="63D6A4C4" w14:textId="12AD379F"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19: Examiners/assessors must have appropriate skills, experience and training to undertake the task of assessment, including appropriate general or specialist registration with a UK regulatory body. Examiners/ assessors should have received training in equality and diversity relevant for their role</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678667FC" w14:textId="3D869D11" w:rsidR="00380F58" w:rsidRPr="0090763E" w:rsidRDefault="00380F58" w:rsidP="00380F58">
            <w:pPr>
              <w:pStyle w:val="NormalWeb"/>
              <w:contextualSpacing/>
              <w:rPr>
                <w:rFonts w:ascii="Arial" w:hAnsi="Arial" w:cs="Arial"/>
                <w:sz w:val="22"/>
                <w:szCs w:val="22"/>
              </w:rPr>
            </w:pPr>
            <w:r w:rsidRPr="0090763E">
              <w:rPr>
                <w:rFonts w:ascii="Arial" w:hAnsi="Arial" w:cs="Arial"/>
                <w:sz w:val="22"/>
                <w:szCs w:val="22"/>
              </w:rPr>
              <w:t xml:space="preserve">All </w:t>
            </w:r>
            <w:r w:rsidR="00F00C4B" w:rsidRPr="0090763E">
              <w:rPr>
                <w:rFonts w:ascii="Arial" w:hAnsi="Arial" w:cs="Arial"/>
                <w:sz w:val="22"/>
                <w:szCs w:val="22"/>
              </w:rPr>
              <w:t>e</w:t>
            </w:r>
            <w:r w:rsidRPr="0090763E">
              <w:rPr>
                <w:rFonts w:ascii="Arial" w:hAnsi="Arial" w:cs="Arial"/>
                <w:sz w:val="22"/>
                <w:szCs w:val="22"/>
              </w:rPr>
              <w:t>xaminers</w:t>
            </w:r>
            <w:r w:rsidR="00F30C59" w:rsidRPr="0090763E">
              <w:rPr>
                <w:rFonts w:ascii="Arial" w:hAnsi="Arial" w:cs="Arial"/>
                <w:sz w:val="22"/>
                <w:szCs w:val="22"/>
              </w:rPr>
              <w:t>/</w:t>
            </w:r>
            <w:r w:rsidR="00F00C4B" w:rsidRPr="0090763E">
              <w:rPr>
                <w:rFonts w:ascii="Arial" w:hAnsi="Arial" w:cs="Arial"/>
                <w:sz w:val="22"/>
                <w:szCs w:val="22"/>
              </w:rPr>
              <w:t>a</w:t>
            </w:r>
            <w:r w:rsidR="00F30C59" w:rsidRPr="0090763E">
              <w:rPr>
                <w:rFonts w:ascii="Arial" w:hAnsi="Arial" w:cs="Arial"/>
                <w:sz w:val="22"/>
                <w:szCs w:val="22"/>
              </w:rPr>
              <w:t>sses</w:t>
            </w:r>
            <w:r w:rsidR="00F00C4B" w:rsidRPr="0090763E">
              <w:rPr>
                <w:rFonts w:ascii="Arial" w:hAnsi="Arial" w:cs="Arial"/>
                <w:sz w:val="22"/>
                <w:szCs w:val="22"/>
              </w:rPr>
              <w:t>sors</w:t>
            </w:r>
            <w:r w:rsidRPr="0090763E">
              <w:rPr>
                <w:rFonts w:ascii="Arial" w:hAnsi="Arial" w:cs="Arial"/>
                <w:sz w:val="22"/>
                <w:szCs w:val="22"/>
              </w:rPr>
              <w:t xml:space="preserve"> possess appropriate qualifications relevant to the assessments they oversee and hold either an Honorary title or a formal contract with Cardiff University. As part of their role, all</w:t>
            </w:r>
            <w:r w:rsidR="00F00C4B" w:rsidRPr="0090763E">
              <w:rPr>
                <w:rFonts w:ascii="Arial" w:hAnsi="Arial" w:cs="Arial"/>
                <w:sz w:val="22"/>
                <w:szCs w:val="22"/>
              </w:rPr>
              <w:t xml:space="preserve"> examiners/assessors</w:t>
            </w:r>
            <w:r w:rsidRPr="0090763E">
              <w:rPr>
                <w:rFonts w:ascii="Arial" w:hAnsi="Arial" w:cs="Arial"/>
                <w:sz w:val="22"/>
                <w:szCs w:val="22"/>
              </w:rPr>
              <w:t xml:space="preserve"> are required to complete Equality, Diversity, and Inclusion (EDI) training. This training is included in the mandatory induction package for both Cardiff University and NHS staff.</w:t>
            </w:r>
          </w:p>
          <w:p w14:paraId="2A502FA7" w14:textId="1D32AF89" w:rsidR="00380F58" w:rsidRPr="0090763E" w:rsidRDefault="00380F58" w:rsidP="00380F58">
            <w:pPr>
              <w:rPr>
                <w:rFonts w:ascii="Arial" w:hAnsi="Arial" w:cs="Arial"/>
              </w:rPr>
            </w:pPr>
            <w:r w:rsidRPr="0090763E">
              <w:rPr>
                <w:rFonts w:ascii="Arial" w:hAnsi="Arial" w:cs="Arial"/>
              </w:rPr>
              <w:t xml:space="preserve">Placement staff are invited to participate in all staff development days, including a dedicated outreach placement study day. This outreach-specific event provides an opportunity for </w:t>
            </w:r>
            <w:r w:rsidRPr="0090763E">
              <w:rPr>
                <w:rFonts w:ascii="Arial" w:hAnsi="Arial" w:cs="Arial"/>
              </w:rPr>
              <w:lastRenderedPageBreak/>
              <w:t>calibration and training on the longitudinal monitoring system (CAFS), as well as discussion of student feedback and other topics of interest or relevance to placement providers.</w:t>
            </w:r>
          </w:p>
          <w:p w14:paraId="4DC69A1C" w14:textId="77777777" w:rsidR="00380F58" w:rsidRPr="0090763E" w:rsidRDefault="00380F58" w:rsidP="00380F58">
            <w:pPr>
              <w:rPr>
                <w:rFonts w:ascii="Arial" w:hAnsi="Arial" w:cs="Arial"/>
              </w:rPr>
            </w:pPr>
          </w:p>
          <w:p w14:paraId="6140DA41" w14:textId="77777777" w:rsidR="00380F58" w:rsidRPr="0090763E" w:rsidRDefault="00380F58" w:rsidP="00380F58">
            <w:pPr>
              <w:tabs>
                <w:tab w:val="left" w:pos="720"/>
              </w:tabs>
              <w:ind w:right="5"/>
              <w:contextualSpacing/>
              <w:rPr>
                <w:rFonts w:ascii="Arial" w:hAnsi="Arial" w:cs="Arial"/>
              </w:rPr>
            </w:pPr>
            <w:r w:rsidRPr="0090763E">
              <w:rPr>
                <w:rFonts w:ascii="Arial" w:eastAsia="Calibri" w:hAnsi="Arial" w:cs="Arial"/>
                <w:color w:val="000000" w:themeColor="text1"/>
              </w:rPr>
              <w:t>The panel found the Requirement to be met.</w:t>
            </w:r>
          </w:p>
          <w:p w14:paraId="3C7BEF6F" w14:textId="77777777" w:rsidR="00E2148E" w:rsidRPr="0090763E" w:rsidRDefault="00E2148E">
            <w:pPr>
              <w:tabs>
                <w:tab w:val="left" w:pos="720"/>
                <w:tab w:val="left" w:pos="9248"/>
              </w:tabs>
              <w:rPr>
                <w:rFonts w:ascii="Arial" w:eastAsia="Calibri" w:hAnsi="Arial" w:cs="Arial"/>
                <w:b/>
                <w:i/>
                <w:color w:val="000000" w:themeColor="text1"/>
              </w:rPr>
            </w:pPr>
          </w:p>
          <w:p w14:paraId="799D554E" w14:textId="7F023996"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29B4ACC7" w14:textId="77777777" w:rsidR="00AD3790" w:rsidRPr="0090763E" w:rsidRDefault="00AD3790" w:rsidP="00AD3790">
            <w:pPr>
              <w:pStyle w:val="NormalWeb"/>
              <w:contextualSpacing/>
              <w:rPr>
                <w:rFonts w:ascii="Arial" w:hAnsi="Arial" w:cs="Arial"/>
                <w:sz w:val="22"/>
                <w:szCs w:val="22"/>
              </w:rPr>
            </w:pPr>
            <w:r w:rsidRPr="0090763E">
              <w:rPr>
                <w:rFonts w:ascii="Arial" w:hAnsi="Arial" w:cs="Arial"/>
                <w:sz w:val="22"/>
                <w:szCs w:val="22"/>
              </w:rPr>
              <w:t>The roles, duties, and responsibilities of External Examiners (EEs) are clearly outlined in the External Examiner Policy, Procedure, and Handbook. EEs are also given the opportunity to engage directly with students to discuss the programme and its assessment. These interactions can help identify potential areas for enhancement and offer EEs a comprehensive understanding of the quality and standards of the student experience, thereby strengthening their contribution to Examining Board deliberations.</w:t>
            </w:r>
          </w:p>
          <w:p w14:paraId="1355122E" w14:textId="77777777" w:rsidR="00AD3790" w:rsidRPr="0090763E" w:rsidRDefault="00AD3790" w:rsidP="00AD3790">
            <w:pPr>
              <w:pStyle w:val="NormalWeb"/>
              <w:contextualSpacing/>
              <w:rPr>
                <w:rFonts w:ascii="Arial" w:hAnsi="Arial" w:cs="Arial"/>
                <w:sz w:val="22"/>
                <w:szCs w:val="22"/>
              </w:rPr>
            </w:pPr>
          </w:p>
          <w:p w14:paraId="41A737EB" w14:textId="77777777" w:rsidR="00AD3790" w:rsidRPr="0090763E" w:rsidRDefault="00AD3790" w:rsidP="00AD3790">
            <w:pPr>
              <w:pStyle w:val="NormalWeb"/>
              <w:contextualSpacing/>
              <w:rPr>
                <w:rFonts w:ascii="Arial" w:hAnsi="Arial" w:cs="Arial"/>
                <w:sz w:val="22"/>
                <w:szCs w:val="22"/>
              </w:rPr>
            </w:pPr>
            <w:r w:rsidRPr="0090763E">
              <w:rPr>
                <w:rFonts w:ascii="Arial" w:hAnsi="Arial" w:cs="Arial"/>
                <w:sz w:val="22"/>
                <w:szCs w:val="22"/>
              </w:rPr>
              <w:t>Each EE submits an Annual Report using templates provided by Cardiff University. These reports require EEs to evaluate whether the academic standards set for the awards are appropriate, whether student performance is comparable with similar programmes, and whether assessment, examination, and award processes are rigorous and conducted equitably.</w:t>
            </w:r>
          </w:p>
          <w:p w14:paraId="4718F79B" w14:textId="77777777" w:rsidR="00AD3790" w:rsidRPr="0090763E" w:rsidRDefault="00AD3790" w:rsidP="00AD3790">
            <w:pPr>
              <w:tabs>
                <w:tab w:val="left" w:pos="720"/>
              </w:tabs>
              <w:ind w:right="5"/>
              <w:contextualSpacing/>
              <w:rPr>
                <w:rFonts w:ascii="Arial" w:hAnsi="Arial" w:cs="Arial"/>
              </w:rPr>
            </w:pPr>
            <w:r w:rsidRPr="0090763E">
              <w:rPr>
                <w:rFonts w:ascii="Arial" w:eastAsia="Calibri" w:hAnsi="Arial" w:cs="Arial"/>
                <w:color w:val="000000" w:themeColor="text1"/>
              </w:rPr>
              <w:t>The panel found the Requirement to be met.</w:t>
            </w:r>
          </w:p>
          <w:p w14:paraId="23DE8554" w14:textId="77777777" w:rsidR="00E2148E" w:rsidRPr="0090763E" w:rsidRDefault="00E2148E">
            <w:pPr>
              <w:tabs>
                <w:tab w:val="left" w:pos="720"/>
                <w:tab w:val="left" w:pos="9248"/>
              </w:tabs>
              <w:rPr>
                <w:rFonts w:ascii="Arial" w:eastAsia="Calibri" w:hAnsi="Arial" w:cs="Arial"/>
                <w:b/>
                <w:i/>
                <w:color w:val="000000" w:themeColor="text1"/>
              </w:rPr>
            </w:pPr>
          </w:p>
          <w:p w14:paraId="2AADA1E3" w14:textId="0AB79AAF" w:rsidR="00E2148E" w:rsidRPr="0090763E" w:rsidRDefault="00E2148E">
            <w:pPr>
              <w:tabs>
                <w:tab w:val="left" w:pos="720"/>
                <w:tab w:val="left" w:pos="9248"/>
              </w:tabs>
              <w:rPr>
                <w:rFonts w:ascii="Arial" w:eastAsia="Calibri" w:hAnsi="Arial" w:cs="Arial"/>
                <w:b/>
                <w:i/>
                <w:color w:val="000000" w:themeColor="text1"/>
              </w:rPr>
            </w:pPr>
            <w:r w:rsidRPr="0090763E">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w:t>
            </w:r>
            <w:r w:rsidR="00F11C07" w:rsidRPr="0090763E">
              <w:rPr>
                <w:rFonts w:ascii="Arial" w:eastAsia="Calibri" w:hAnsi="Arial" w:cs="Arial"/>
                <w:b/>
                <w:color w:val="000000" w:themeColor="text1"/>
              </w:rPr>
              <w:t>. (</w:t>
            </w:r>
            <w:r w:rsidR="00F11C07" w:rsidRPr="0090763E">
              <w:rPr>
                <w:rFonts w:ascii="Arial" w:eastAsia="Calibri" w:hAnsi="Arial" w:cs="Arial"/>
                <w:b/>
                <w:i/>
                <w:color w:val="000000" w:themeColor="text1"/>
              </w:rPr>
              <w:t>Requirement Met)</w:t>
            </w:r>
          </w:p>
          <w:p w14:paraId="0886F043" w14:textId="77777777" w:rsidR="00E2148E" w:rsidRPr="0090763E" w:rsidRDefault="00C83FAA" w:rsidP="00C83FAA">
            <w:pPr>
              <w:pStyle w:val="NormalWeb"/>
              <w:contextualSpacing/>
              <w:rPr>
                <w:rFonts w:ascii="Arial" w:hAnsi="Arial" w:cs="Arial"/>
                <w:sz w:val="22"/>
                <w:szCs w:val="22"/>
              </w:rPr>
            </w:pPr>
            <w:r w:rsidRPr="0090763E">
              <w:rPr>
                <w:rFonts w:ascii="Arial" w:hAnsi="Arial" w:cs="Arial"/>
                <w:sz w:val="22"/>
                <w:szCs w:val="22"/>
              </w:rPr>
              <w:t>All assessments are marked and moderated in accordance with the University’s Marking and Moderation Policy, which ensures transparency, consistency, and fairness throughout the assessment process. Students are made aware of the marking and moderation procedures during their assessment induction briefings. The panel reviewed substantial evidence demonstrating Cardiff University's compliance with this requirement and, accordingly, concluded that the requirement is met.</w:t>
            </w:r>
          </w:p>
          <w:p w14:paraId="236E8538" w14:textId="63D3E786" w:rsidR="00C83FAA" w:rsidRPr="0090763E" w:rsidRDefault="00C83FAA" w:rsidP="00C83FAA">
            <w:pPr>
              <w:pStyle w:val="NormalWeb"/>
              <w:contextualSpacing/>
              <w:rPr>
                <w:rFonts w:ascii="Arial" w:hAnsi="Arial" w:cs="Arial"/>
                <w:sz w:val="22"/>
                <w:szCs w:val="22"/>
              </w:rPr>
            </w:pPr>
          </w:p>
        </w:tc>
      </w:tr>
    </w:tbl>
    <w:p w14:paraId="51A7B01E" w14:textId="6B1CC1A7" w:rsidR="00CB6EEE" w:rsidRPr="00D52959" w:rsidRDefault="00CB6EEE" w:rsidP="004213EA">
      <w:pPr>
        <w:rPr>
          <w:rFonts w:ascii="Arial" w:hAnsi="Arial" w:cs="Arial"/>
          <w:b/>
          <w:color w:val="1F3864" w:themeColor="accent1" w:themeShade="80"/>
          <w:sz w:val="28"/>
        </w:rPr>
        <w:sectPr w:rsidR="00CB6EEE" w:rsidRPr="00D52959" w:rsidSect="000D5F33">
          <w:footerReference w:type="default" r:id="rId12"/>
          <w:pgSz w:w="11906" w:h="16838"/>
          <w:pgMar w:top="1440" w:right="1440" w:bottom="1440" w:left="1440" w:header="709" w:footer="709" w:gutter="0"/>
          <w:cols w:space="708"/>
          <w:docGrid w:linePitch="360"/>
        </w:sectPr>
      </w:pPr>
      <w:r w:rsidRPr="00D52959">
        <w:rPr>
          <w:rFonts w:ascii="Arial" w:hAnsi="Arial" w:cs="Arial"/>
          <w:b/>
          <w:color w:val="1F3864" w:themeColor="accent1" w:themeShade="80"/>
          <w:sz w:val="28"/>
        </w:rPr>
        <w:lastRenderedPageBreak/>
        <w:br w:type="page"/>
      </w:r>
    </w:p>
    <w:p w14:paraId="58A9E1E2" w14:textId="28EAC581" w:rsidR="00DD37F6" w:rsidRPr="00D52959" w:rsidRDefault="004213EA" w:rsidP="004213EA">
      <w:pPr>
        <w:rPr>
          <w:rFonts w:ascii="Arial" w:hAnsi="Arial" w:cs="Arial"/>
          <w:b/>
          <w:color w:val="1F3864" w:themeColor="accent1" w:themeShade="80"/>
          <w:sz w:val="28"/>
        </w:rPr>
      </w:pPr>
      <w:r w:rsidRPr="00D52959">
        <w:rPr>
          <w:rFonts w:ascii="Arial" w:hAnsi="Arial" w:cs="Arial"/>
          <w:b/>
          <w:color w:val="1F3864" w:themeColor="accent1" w:themeShade="80"/>
          <w:sz w:val="28"/>
        </w:rPr>
        <w:lastRenderedPageBreak/>
        <w:t>Summary of Acti</w:t>
      </w:r>
      <w:r w:rsidR="00FA6320" w:rsidRPr="00D52959">
        <w:rPr>
          <w:rFonts w:ascii="Arial" w:hAnsi="Arial" w:cs="Arial"/>
          <w:b/>
          <w:color w:val="1F3864" w:themeColor="accent1" w:themeShade="80"/>
          <w:sz w:val="28"/>
        </w:rPr>
        <w:t>o</w:t>
      </w:r>
      <w:r w:rsidR="00BE085C" w:rsidRPr="00D52959">
        <w:rPr>
          <w:rFonts w:ascii="Arial" w:hAnsi="Arial" w:cs="Arial"/>
          <w:b/>
          <w:color w:val="1F3864" w:themeColor="accent1" w:themeShade="80"/>
          <w:sz w:val="28"/>
        </w:rPr>
        <w:t>n</w:t>
      </w:r>
    </w:p>
    <w:p w14:paraId="77F3D82D" w14:textId="77777777" w:rsidR="003A2081" w:rsidRPr="00D52959" w:rsidRDefault="003A2081" w:rsidP="004213EA">
      <w:pPr>
        <w:rPr>
          <w:rFonts w:ascii="Arial" w:hAnsi="Arial" w:cs="Arial"/>
          <w:b/>
          <w:color w:val="1F3864" w:themeColor="accent1" w:themeShade="80"/>
          <w:sz w:val="16"/>
          <w:szCs w:val="16"/>
        </w:rPr>
      </w:pPr>
    </w:p>
    <w:tbl>
      <w:tblPr>
        <w:tblStyle w:val="TableGrid"/>
        <w:tblW w:w="0" w:type="auto"/>
        <w:tblLook w:val="04A0" w:firstRow="1" w:lastRow="0" w:firstColumn="1" w:lastColumn="0" w:noHBand="0" w:noVBand="1"/>
      </w:tblPr>
      <w:tblGrid>
        <w:gridCol w:w="2830"/>
        <w:gridCol w:w="3265"/>
        <w:gridCol w:w="6374"/>
        <w:gridCol w:w="1479"/>
      </w:tblGrid>
      <w:tr w:rsidR="00DD37F6" w:rsidRPr="00D52959" w14:paraId="53E9ECA7" w14:textId="77777777" w:rsidTr="003A2081">
        <w:tc>
          <w:tcPr>
            <w:tcW w:w="2830" w:type="dxa"/>
            <w:shd w:val="clear" w:color="auto" w:fill="2F5496" w:themeFill="accent1" w:themeFillShade="BF"/>
          </w:tcPr>
          <w:p w14:paraId="0E03C2DE" w14:textId="77777777" w:rsidR="003A2081" w:rsidRPr="00D52959" w:rsidRDefault="003A2081" w:rsidP="004213EA">
            <w:pPr>
              <w:rPr>
                <w:rFonts w:ascii="Arial" w:hAnsi="Arial" w:cs="Arial"/>
                <w:b/>
                <w:color w:val="FFFFFF" w:themeColor="background1"/>
                <w:sz w:val="24"/>
                <w:szCs w:val="24"/>
              </w:rPr>
            </w:pPr>
          </w:p>
          <w:p w14:paraId="51E1D162" w14:textId="77777777" w:rsidR="00DD37F6" w:rsidRPr="00D52959" w:rsidRDefault="0000445E" w:rsidP="004213EA">
            <w:pPr>
              <w:rPr>
                <w:rFonts w:ascii="Arial" w:hAnsi="Arial" w:cs="Arial"/>
                <w:b/>
                <w:color w:val="FFFFFF" w:themeColor="background1"/>
                <w:sz w:val="24"/>
                <w:szCs w:val="24"/>
              </w:rPr>
            </w:pPr>
            <w:r w:rsidRPr="00D52959">
              <w:rPr>
                <w:rFonts w:ascii="Arial" w:hAnsi="Arial" w:cs="Arial"/>
                <w:b/>
                <w:color w:val="FFFFFF" w:themeColor="background1"/>
                <w:sz w:val="24"/>
                <w:szCs w:val="24"/>
              </w:rPr>
              <w:t>Req</w:t>
            </w:r>
            <w:r w:rsidR="00CB6EEE" w:rsidRPr="00D52959">
              <w:rPr>
                <w:rFonts w:ascii="Arial" w:hAnsi="Arial" w:cs="Arial"/>
                <w:b/>
                <w:color w:val="FFFFFF" w:themeColor="background1"/>
                <w:sz w:val="24"/>
                <w:szCs w:val="24"/>
              </w:rPr>
              <w:t>uirement</w:t>
            </w:r>
            <w:r w:rsidR="00EA2031" w:rsidRPr="00D52959">
              <w:rPr>
                <w:rFonts w:ascii="Arial" w:hAnsi="Arial" w:cs="Arial"/>
                <w:b/>
                <w:color w:val="FFFFFF" w:themeColor="background1"/>
                <w:sz w:val="24"/>
                <w:szCs w:val="24"/>
              </w:rPr>
              <w:t xml:space="preserve"> </w:t>
            </w:r>
            <w:r w:rsidR="0098457E" w:rsidRPr="00D52959">
              <w:rPr>
                <w:rFonts w:ascii="Arial" w:hAnsi="Arial" w:cs="Arial"/>
                <w:b/>
                <w:color w:val="FFFFFF" w:themeColor="background1"/>
                <w:sz w:val="24"/>
                <w:szCs w:val="24"/>
              </w:rPr>
              <w:t>number</w:t>
            </w:r>
          </w:p>
          <w:p w14:paraId="56DC5830" w14:textId="2FD15DAF" w:rsidR="003A2081" w:rsidRPr="00D52959" w:rsidRDefault="003A2081" w:rsidP="004213EA">
            <w:pPr>
              <w:rPr>
                <w:rFonts w:ascii="Arial" w:hAnsi="Arial" w:cs="Arial"/>
                <w:b/>
                <w:color w:val="FFFFFF" w:themeColor="background1"/>
                <w:sz w:val="24"/>
                <w:szCs w:val="24"/>
              </w:rPr>
            </w:pPr>
          </w:p>
        </w:tc>
        <w:tc>
          <w:tcPr>
            <w:tcW w:w="3265" w:type="dxa"/>
            <w:shd w:val="clear" w:color="auto" w:fill="2F5496" w:themeFill="accent1" w:themeFillShade="BF"/>
          </w:tcPr>
          <w:p w14:paraId="7D2B0668" w14:textId="77777777" w:rsidR="003A2081" w:rsidRPr="00D52959" w:rsidRDefault="003A2081" w:rsidP="004213EA">
            <w:pPr>
              <w:rPr>
                <w:rFonts w:ascii="Arial" w:hAnsi="Arial" w:cs="Arial"/>
                <w:b/>
                <w:color w:val="FFFFFF" w:themeColor="background1"/>
                <w:sz w:val="24"/>
                <w:szCs w:val="24"/>
              </w:rPr>
            </w:pPr>
          </w:p>
          <w:p w14:paraId="5E301E19" w14:textId="5F2A8487" w:rsidR="00DD37F6" w:rsidRPr="00D52959" w:rsidRDefault="0000445E" w:rsidP="004213EA">
            <w:pPr>
              <w:rPr>
                <w:rFonts w:ascii="Arial" w:hAnsi="Arial" w:cs="Arial"/>
                <w:b/>
                <w:color w:val="FFFFFF" w:themeColor="background1"/>
                <w:sz w:val="24"/>
                <w:szCs w:val="24"/>
              </w:rPr>
            </w:pPr>
            <w:r w:rsidRPr="00D52959">
              <w:rPr>
                <w:rFonts w:ascii="Arial" w:hAnsi="Arial" w:cs="Arial"/>
                <w:b/>
                <w:color w:val="FFFFFF" w:themeColor="background1"/>
                <w:sz w:val="24"/>
                <w:szCs w:val="24"/>
              </w:rPr>
              <w:t>Action</w:t>
            </w:r>
          </w:p>
        </w:tc>
        <w:tc>
          <w:tcPr>
            <w:tcW w:w="6374" w:type="dxa"/>
            <w:shd w:val="clear" w:color="auto" w:fill="2F5496" w:themeFill="accent1" w:themeFillShade="BF"/>
          </w:tcPr>
          <w:p w14:paraId="35B7BA01" w14:textId="77777777" w:rsidR="003A2081" w:rsidRPr="00D52959" w:rsidRDefault="003A2081" w:rsidP="004213EA">
            <w:pPr>
              <w:rPr>
                <w:rFonts w:ascii="Arial" w:hAnsi="Arial" w:cs="Arial"/>
                <w:b/>
                <w:color w:val="FFFFFF" w:themeColor="background1"/>
                <w:sz w:val="24"/>
                <w:szCs w:val="24"/>
              </w:rPr>
            </w:pPr>
          </w:p>
          <w:p w14:paraId="76FF9E2A" w14:textId="76A1BC0A" w:rsidR="00DD37F6" w:rsidRPr="00D52959" w:rsidRDefault="0000445E" w:rsidP="004213EA">
            <w:pPr>
              <w:rPr>
                <w:rFonts w:ascii="Arial" w:hAnsi="Arial" w:cs="Arial"/>
                <w:b/>
                <w:color w:val="FFFFFF" w:themeColor="background1"/>
                <w:sz w:val="24"/>
                <w:szCs w:val="24"/>
              </w:rPr>
            </w:pPr>
            <w:r w:rsidRPr="00D52959">
              <w:rPr>
                <w:rFonts w:ascii="Arial" w:hAnsi="Arial" w:cs="Arial"/>
                <w:b/>
                <w:color w:val="FFFFFF" w:themeColor="background1"/>
                <w:sz w:val="24"/>
                <w:szCs w:val="24"/>
              </w:rPr>
              <w:t xml:space="preserve">Observations </w:t>
            </w:r>
            <w:r w:rsidR="00EA2031" w:rsidRPr="00D52959">
              <w:rPr>
                <w:rFonts w:ascii="Arial" w:hAnsi="Arial" w:cs="Arial"/>
                <w:b/>
                <w:color w:val="FFFFFF" w:themeColor="background1"/>
                <w:sz w:val="24"/>
                <w:szCs w:val="24"/>
              </w:rPr>
              <w:t>&amp; response from Provider</w:t>
            </w:r>
          </w:p>
        </w:tc>
        <w:tc>
          <w:tcPr>
            <w:tcW w:w="1479" w:type="dxa"/>
            <w:shd w:val="clear" w:color="auto" w:fill="2F5496" w:themeFill="accent1" w:themeFillShade="BF"/>
          </w:tcPr>
          <w:p w14:paraId="71D703CA" w14:textId="77777777" w:rsidR="003A2081" w:rsidRPr="00D52959" w:rsidRDefault="003A2081" w:rsidP="004213EA">
            <w:pPr>
              <w:rPr>
                <w:rFonts w:ascii="Arial" w:hAnsi="Arial" w:cs="Arial"/>
                <w:b/>
                <w:color w:val="FFFFFF" w:themeColor="background1"/>
                <w:sz w:val="24"/>
                <w:szCs w:val="24"/>
              </w:rPr>
            </w:pPr>
          </w:p>
          <w:p w14:paraId="47639F7A" w14:textId="64678144" w:rsidR="00DD37F6" w:rsidRPr="00D52959" w:rsidRDefault="00EA2031" w:rsidP="004213EA">
            <w:pPr>
              <w:rPr>
                <w:rFonts w:ascii="Arial" w:hAnsi="Arial" w:cs="Arial"/>
                <w:b/>
                <w:color w:val="FFFFFF" w:themeColor="background1"/>
                <w:sz w:val="24"/>
                <w:szCs w:val="24"/>
              </w:rPr>
            </w:pPr>
            <w:r w:rsidRPr="00D52959">
              <w:rPr>
                <w:rFonts w:ascii="Arial" w:hAnsi="Arial" w:cs="Arial"/>
                <w:b/>
                <w:color w:val="FFFFFF" w:themeColor="background1"/>
                <w:sz w:val="24"/>
                <w:szCs w:val="24"/>
              </w:rPr>
              <w:t>Due date</w:t>
            </w:r>
          </w:p>
        </w:tc>
      </w:tr>
      <w:tr w:rsidR="0098457E" w:rsidRPr="00D52959" w14:paraId="3F5E5268" w14:textId="77777777" w:rsidTr="003A2081">
        <w:tc>
          <w:tcPr>
            <w:tcW w:w="2830" w:type="dxa"/>
            <w:shd w:val="clear" w:color="auto" w:fill="FFFFFF" w:themeFill="background1"/>
          </w:tcPr>
          <w:p w14:paraId="1E71525B" w14:textId="2A83619A" w:rsidR="0098457E" w:rsidRPr="00D52959" w:rsidRDefault="00F56595" w:rsidP="00F56595">
            <w:pPr>
              <w:jc w:val="center"/>
              <w:rPr>
                <w:rFonts w:ascii="Arial" w:hAnsi="Arial" w:cs="Arial"/>
              </w:rPr>
            </w:pPr>
            <w:r w:rsidRPr="00D52959">
              <w:rPr>
                <w:rFonts w:ascii="Arial" w:hAnsi="Arial" w:cs="Arial"/>
              </w:rPr>
              <w:t>/</w:t>
            </w:r>
          </w:p>
        </w:tc>
        <w:tc>
          <w:tcPr>
            <w:tcW w:w="3265" w:type="dxa"/>
            <w:shd w:val="clear" w:color="auto" w:fill="FFFFFF" w:themeFill="background1"/>
          </w:tcPr>
          <w:p w14:paraId="7C7142A0" w14:textId="0D442A1D" w:rsidR="0098457E" w:rsidRPr="00D52959" w:rsidRDefault="00F56595" w:rsidP="00F56595">
            <w:pPr>
              <w:jc w:val="center"/>
              <w:rPr>
                <w:rFonts w:ascii="Arial" w:hAnsi="Arial" w:cs="Arial"/>
              </w:rPr>
            </w:pPr>
            <w:r w:rsidRPr="00D52959">
              <w:rPr>
                <w:rFonts w:ascii="Arial" w:hAnsi="Arial" w:cs="Arial"/>
              </w:rPr>
              <w:t>/</w:t>
            </w:r>
          </w:p>
        </w:tc>
        <w:tc>
          <w:tcPr>
            <w:tcW w:w="6374" w:type="dxa"/>
            <w:shd w:val="clear" w:color="auto" w:fill="FFFFFF" w:themeFill="background1"/>
          </w:tcPr>
          <w:p w14:paraId="2015DE9A" w14:textId="3C2A897A" w:rsidR="0098457E" w:rsidRPr="00D52959" w:rsidRDefault="00F56595" w:rsidP="00F56595">
            <w:pPr>
              <w:tabs>
                <w:tab w:val="left" w:pos="2285"/>
              </w:tabs>
              <w:jc w:val="center"/>
              <w:rPr>
                <w:rFonts w:ascii="Arial" w:hAnsi="Arial" w:cs="Arial"/>
              </w:rPr>
            </w:pPr>
            <w:r w:rsidRPr="00D52959">
              <w:rPr>
                <w:rFonts w:ascii="Arial" w:hAnsi="Arial" w:cs="Arial"/>
              </w:rPr>
              <w:t>/</w:t>
            </w:r>
          </w:p>
        </w:tc>
        <w:tc>
          <w:tcPr>
            <w:tcW w:w="1479" w:type="dxa"/>
            <w:shd w:val="clear" w:color="auto" w:fill="FFFFFF" w:themeFill="background1"/>
          </w:tcPr>
          <w:p w14:paraId="020971C5" w14:textId="6BEB47B3" w:rsidR="0098457E" w:rsidRPr="00D52959" w:rsidRDefault="00F56595" w:rsidP="00F56595">
            <w:pPr>
              <w:jc w:val="center"/>
              <w:rPr>
                <w:rFonts w:ascii="Arial" w:hAnsi="Arial" w:cs="Arial"/>
              </w:rPr>
            </w:pPr>
            <w:r w:rsidRPr="00D52959">
              <w:rPr>
                <w:rFonts w:ascii="Arial" w:hAnsi="Arial" w:cs="Arial"/>
              </w:rPr>
              <w:t>/</w:t>
            </w:r>
          </w:p>
        </w:tc>
      </w:tr>
    </w:tbl>
    <w:p w14:paraId="2E3295AE" w14:textId="77777777" w:rsidR="00DD37F6" w:rsidRPr="00D52959" w:rsidRDefault="00DD37F6" w:rsidP="004213EA">
      <w:pPr>
        <w:rPr>
          <w:rFonts w:ascii="Arial" w:hAnsi="Arial" w:cs="Arial"/>
          <w:b/>
          <w:color w:val="1F3864" w:themeColor="accent1" w:themeShade="80"/>
          <w:sz w:val="28"/>
        </w:rPr>
      </w:pPr>
    </w:p>
    <w:p w14:paraId="5691527E" w14:textId="77777777" w:rsidR="0075694B" w:rsidRPr="00D52959" w:rsidRDefault="0075694B" w:rsidP="0075694B">
      <w:pPr>
        <w:rPr>
          <w:rFonts w:ascii="Arial" w:hAnsi="Arial" w:cs="Arial"/>
          <w:b/>
          <w:color w:val="244061"/>
          <w:sz w:val="28"/>
          <w:szCs w:val="28"/>
        </w:rPr>
      </w:pPr>
      <w:r w:rsidRPr="00D52959">
        <w:rPr>
          <w:rFonts w:ascii="Arial" w:hAnsi="Arial" w:cs="Arial"/>
          <w:b/>
          <w:color w:val="244061"/>
          <w:sz w:val="28"/>
          <w:szCs w:val="28"/>
        </w:rPr>
        <w:t xml:space="preserve">Observations from the provider on content of report </w:t>
      </w:r>
    </w:p>
    <w:p w14:paraId="3DE8E8DE" w14:textId="77777777" w:rsidR="003A2081" w:rsidRPr="00D52959" w:rsidRDefault="003A2081" w:rsidP="0075694B">
      <w:pPr>
        <w:rPr>
          <w:rFonts w:ascii="Arial" w:hAnsi="Arial" w:cs="Arial"/>
          <w:b/>
          <w:color w:val="244061"/>
          <w:sz w:val="16"/>
          <w:szCs w:val="16"/>
        </w:rPr>
      </w:pPr>
    </w:p>
    <w:tbl>
      <w:tblPr>
        <w:tblStyle w:val="TableGrid"/>
        <w:tblW w:w="0" w:type="auto"/>
        <w:tblInd w:w="-5" w:type="dxa"/>
        <w:tblLook w:val="04A0" w:firstRow="1" w:lastRow="0" w:firstColumn="1" w:lastColumn="0" w:noHBand="0" w:noVBand="1"/>
      </w:tblPr>
      <w:tblGrid>
        <w:gridCol w:w="13953"/>
      </w:tblGrid>
      <w:tr w:rsidR="0075694B" w:rsidRPr="00D52959" w14:paraId="1701DF57" w14:textId="77777777" w:rsidTr="587751DF">
        <w:tc>
          <w:tcPr>
            <w:tcW w:w="13953" w:type="dxa"/>
          </w:tcPr>
          <w:p w14:paraId="2CD73A64" w14:textId="77777777" w:rsidR="0075694B" w:rsidRPr="00D52959" w:rsidRDefault="0075694B" w:rsidP="003B65CB">
            <w:pPr>
              <w:rPr>
                <w:rFonts w:ascii="Arial" w:hAnsi="Arial" w:cs="Arial"/>
                <w:b/>
                <w:color w:val="365F91"/>
              </w:rPr>
            </w:pPr>
          </w:p>
          <w:p w14:paraId="21DD0E7F" w14:textId="1F91CB5B" w:rsidR="00AE0967" w:rsidRPr="00AE0967" w:rsidRDefault="78E9062B" w:rsidP="587751DF">
            <w:pPr>
              <w:rPr>
                <w:rFonts w:ascii="Arial" w:hAnsi="Arial" w:cs="Arial"/>
              </w:rPr>
            </w:pPr>
            <w:r w:rsidRPr="587751DF">
              <w:rPr>
                <w:rFonts w:ascii="Arial" w:hAnsi="Arial" w:cs="Arial"/>
              </w:rPr>
              <w:t>Thank you for your comprehensive review</w:t>
            </w:r>
            <w:r w:rsidR="5FD11868" w:rsidRPr="587751DF">
              <w:rPr>
                <w:rFonts w:ascii="Arial" w:hAnsi="Arial" w:cs="Arial"/>
              </w:rPr>
              <w:t>.</w:t>
            </w:r>
            <w:r w:rsidRPr="587751DF">
              <w:rPr>
                <w:rFonts w:ascii="Arial" w:hAnsi="Arial" w:cs="Arial"/>
              </w:rPr>
              <w:t xml:space="preserve">  </w:t>
            </w:r>
          </w:p>
          <w:p w14:paraId="2BA93FD0" w14:textId="57E7DB94" w:rsidR="003B65CB" w:rsidRPr="00D52959" w:rsidRDefault="003B65CB" w:rsidP="003B65CB">
            <w:pPr>
              <w:rPr>
                <w:rFonts w:ascii="Arial" w:hAnsi="Arial" w:cs="Arial"/>
                <w:b/>
                <w:color w:val="365F91"/>
              </w:rPr>
            </w:pPr>
          </w:p>
        </w:tc>
      </w:tr>
    </w:tbl>
    <w:p w14:paraId="059D96FB" w14:textId="77777777" w:rsidR="00DA6B7C" w:rsidRPr="00D52959" w:rsidRDefault="00DA6B7C" w:rsidP="004213EA">
      <w:pPr>
        <w:rPr>
          <w:rFonts w:ascii="Arial" w:hAnsi="Arial" w:cs="Arial"/>
          <w:b/>
          <w:color w:val="1F3864" w:themeColor="accent1" w:themeShade="80"/>
          <w:sz w:val="28"/>
        </w:rPr>
      </w:pPr>
    </w:p>
    <w:p w14:paraId="2C1B6DB5" w14:textId="77777777" w:rsidR="0075694B" w:rsidRPr="00D52959" w:rsidRDefault="0075694B" w:rsidP="0075694B">
      <w:pPr>
        <w:rPr>
          <w:rFonts w:ascii="Arial" w:hAnsi="Arial" w:cs="Arial"/>
          <w:b/>
          <w:color w:val="244061"/>
          <w:sz w:val="28"/>
          <w:szCs w:val="28"/>
        </w:rPr>
      </w:pPr>
      <w:r w:rsidRPr="00D52959">
        <w:rPr>
          <w:rFonts w:ascii="Arial" w:hAnsi="Arial" w:cs="Arial"/>
          <w:b/>
          <w:color w:val="244061"/>
          <w:sz w:val="28"/>
          <w:szCs w:val="28"/>
        </w:rPr>
        <w:t>Recommendations to the GDC</w:t>
      </w:r>
    </w:p>
    <w:p w14:paraId="176C7E66" w14:textId="3839BABD" w:rsidR="002546AF" w:rsidRPr="00D52959"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D52959" w14:paraId="4289ED4B" w14:textId="77777777" w:rsidTr="00682FCA">
        <w:tc>
          <w:tcPr>
            <w:tcW w:w="6091" w:type="dxa"/>
            <w:shd w:val="clear" w:color="auto" w:fill="2F5496" w:themeFill="accent1" w:themeFillShade="BF"/>
          </w:tcPr>
          <w:p w14:paraId="52DC4613" w14:textId="77777777" w:rsidR="00483AD5" w:rsidRPr="00D52959" w:rsidRDefault="00483AD5" w:rsidP="000E3F78">
            <w:pPr>
              <w:autoSpaceDE w:val="0"/>
              <w:autoSpaceDN w:val="0"/>
              <w:adjustRightInd w:val="0"/>
              <w:rPr>
                <w:rFonts w:ascii="Arial" w:hAnsi="Arial" w:cs="Arial"/>
                <w:b/>
                <w:color w:val="FFFFFF" w:themeColor="background1"/>
              </w:rPr>
            </w:pPr>
          </w:p>
          <w:p w14:paraId="33FADD9D" w14:textId="27E72F68" w:rsidR="002546AF" w:rsidRPr="00D52959" w:rsidRDefault="00E354C6" w:rsidP="000E3F78">
            <w:pPr>
              <w:autoSpaceDE w:val="0"/>
              <w:autoSpaceDN w:val="0"/>
              <w:adjustRightInd w:val="0"/>
              <w:rPr>
                <w:rFonts w:ascii="Arial" w:hAnsi="Arial" w:cs="Arial"/>
                <w:b/>
                <w:color w:val="FFFFFF" w:themeColor="background1"/>
              </w:rPr>
            </w:pPr>
            <w:r w:rsidRPr="00D52959">
              <w:rPr>
                <w:rFonts w:ascii="Arial" w:hAnsi="Arial" w:cs="Arial"/>
                <w:b/>
                <w:color w:val="FFFFFF" w:themeColor="background1"/>
              </w:rPr>
              <w:t xml:space="preserve">Education </w:t>
            </w:r>
            <w:r w:rsidR="00483AD5" w:rsidRPr="00D52959">
              <w:rPr>
                <w:rFonts w:ascii="Arial" w:hAnsi="Arial" w:cs="Arial"/>
                <w:b/>
                <w:color w:val="FFFFFF" w:themeColor="background1"/>
              </w:rPr>
              <w:t>A</w:t>
            </w:r>
            <w:r w:rsidRPr="00D52959">
              <w:rPr>
                <w:rFonts w:ascii="Arial" w:hAnsi="Arial" w:cs="Arial"/>
                <w:b/>
                <w:color w:val="FFFFFF" w:themeColor="background1"/>
              </w:rPr>
              <w:t>ssociates’</w:t>
            </w:r>
            <w:r w:rsidR="002546AF" w:rsidRPr="00D52959">
              <w:rPr>
                <w:rFonts w:ascii="Arial" w:hAnsi="Arial" w:cs="Arial"/>
                <w:b/>
                <w:color w:val="FFFFFF" w:themeColor="background1"/>
              </w:rPr>
              <w:t xml:space="preserve"> recommendation</w:t>
            </w:r>
          </w:p>
        </w:tc>
        <w:tc>
          <w:tcPr>
            <w:tcW w:w="7857" w:type="dxa"/>
          </w:tcPr>
          <w:p w14:paraId="6CF68439" w14:textId="77777777" w:rsidR="00F56595" w:rsidRPr="00D52959" w:rsidRDefault="00F56595" w:rsidP="000E3F78">
            <w:pPr>
              <w:autoSpaceDE w:val="0"/>
              <w:autoSpaceDN w:val="0"/>
              <w:adjustRightInd w:val="0"/>
              <w:rPr>
                <w:rFonts w:ascii="Arial" w:hAnsi="Arial" w:cs="Arial"/>
                <w:color w:val="000000"/>
              </w:rPr>
            </w:pPr>
          </w:p>
          <w:p w14:paraId="2C38D123" w14:textId="34DD6951" w:rsidR="002546AF" w:rsidRPr="00D52959" w:rsidRDefault="003835BD" w:rsidP="000E3F78">
            <w:pPr>
              <w:autoSpaceDE w:val="0"/>
              <w:autoSpaceDN w:val="0"/>
              <w:adjustRightInd w:val="0"/>
              <w:rPr>
                <w:rFonts w:ascii="Arial" w:hAnsi="Arial" w:cs="Arial"/>
                <w:color w:val="000000"/>
              </w:rPr>
            </w:pPr>
            <w:r w:rsidRPr="00D52959">
              <w:rPr>
                <w:rFonts w:ascii="Arial" w:hAnsi="Arial" w:cs="Arial"/>
                <w:color w:val="000000"/>
              </w:rPr>
              <w:t xml:space="preserve">The </w:t>
            </w:r>
            <w:r w:rsidR="00F56595" w:rsidRPr="00D52959">
              <w:rPr>
                <w:rFonts w:ascii="Arial" w:hAnsi="Arial" w:cs="Arial"/>
                <w:color w:val="000000"/>
              </w:rPr>
              <w:t xml:space="preserve">Bachelor of Science (BSc) in Dental Therapy and </w:t>
            </w:r>
            <w:r w:rsidR="00DE4691" w:rsidRPr="00D52959">
              <w:rPr>
                <w:rFonts w:ascii="Arial" w:hAnsi="Arial" w:cs="Arial"/>
                <w:color w:val="000000"/>
              </w:rPr>
              <w:t xml:space="preserve">Dental </w:t>
            </w:r>
            <w:r w:rsidR="00F56595" w:rsidRPr="00D52959">
              <w:rPr>
                <w:rFonts w:ascii="Arial" w:hAnsi="Arial" w:cs="Arial"/>
                <w:color w:val="000000"/>
              </w:rPr>
              <w:t>Hygiene</w:t>
            </w:r>
            <w:r w:rsidR="009A50B3" w:rsidRPr="00D52959">
              <w:rPr>
                <w:rFonts w:ascii="Arial" w:hAnsi="Arial" w:cs="Arial"/>
                <w:color w:val="000000"/>
              </w:rPr>
              <w:t xml:space="preserve"> </w:t>
            </w:r>
            <w:r w:rsidR="002546AF" w:rsidRPr="00D52959">
              <w:rPr>
                <w:rFonts w:ascii="Arial" w:hAnsi="Arial" w:cs="Arial"/>
                <w:color w:val="000000"/>
              </w:rPr>
              <w:t>continues to be approved</w:t>
            </w:r>
            <w:r w:rsidRPr="00D52959">
              <w:rPr>
                <w:rFonts w:ascii="Arial" w:hAnsi="Arial" w:cs="Arial"/>
                <w:color w:val="000000"/>
              </w:rPr>
              <w:t xml:space="preserve"> </w:t>
            </w:r>
            <w:r w:rsidR="002546AF" w:rsidRPr="00D52959">
              <w:rPr>
                <w:rFonts w:ascii="Arial" w:hAnsi="Arial" w:cs="Arial"/>
                <w:color w:val="000000"/>
              </w:rPr>
              <w:t xml:space="preserve">for holders to apply for registration as a </w:t>
            </w:r>
            <w:r w:rsidR="00F56595" w:rsidRPr="00D52959">
              <w:rPr>
                <w:rFonts w:ascii="Arial" w:hAnsi="Arial" w:cs="Arial"/>
                <w:color w:val="000000"/>
              </w:rPr>
              <w:t>Dental Hygiene</w:t>
            </w:r>
            <w:r w:rsidR="009A50B3" w:rsidRPr="00D52959">
              <w:rPr>
                <w:rFonts w:ascii="Arial" w:hAnsi="Arial" w:cs="Arial"/>
                <w:color w:val="000000"/>
              </w:rPr>
              <w:t xml:space="preserve"> </w:t>
            </w:r>
            <w:r w:rsidR="00F56595" w:rsidRPr="00D52959">
              <w:rPr>
                <w:rFonts w:ascii="Arial" w:hAnsi="Arial" w:cs="Arial"/>
                <w:color w:val="000000"/>
              </w:rPr>
              <w:t xml:space="preserve">Therapist </w:t>
            </w:r>
            <w:r w:rsidR="002546AF" w:rsidRPr="00D52959">
              <w:rPr>
                <w:rFonts w:ascii="Arial" w:hAnsi="Arial" w:cs="Arial"/>
                <w:color w:val="000000"/>
              </w:rPr>
              <w:t>with the General Dental Council</w:t>
            </w:r>
            <w:r w:rsidR="00200492" w:rsidRPr="00D52959">
              <w:rPr>
                <w:rFonts w:ascii="Arial" w:hAnsi="Arial" w:cs="Arial"/>
                <w:color w:val="000000"/>
              </w:rPr>
              <w:t xml:space="preserve">. </w:t>
            </w:r>
          </w:p>
          <w:p w14:paraId="3A14944C" w14:textId="46E8D314" w:rsidR="00F56595" w:rsidRPr="00D52959" w:rsidRDefault="00F56595" w:rsidP="000E3F78">
            <w:pPr>
              <w:autoSpaceDE w:val="0"/>
              <w:autoSpaceDN w:val="0"/>
              <w:adjustRightInd w:val="0"/>
              <w:rPr>
                <w:rFonts w:ascii="Arial" w:hAnsi="Arial" w:cs="Arial"/>
                <w:color w:val="000000"/>
              </w:rPr>
            </w:pPr>
          </w:p>
        </w:tc>
      </w:tr>
      <w:tr w:rsidR="002546AF" w:rsidRPr="00D52959" w14:paraId="5D292165" w14:textId="77777777" w:rsidTr="00682FCA">
        <w:trPr>
          <w:trHeight w:val="301"/>
        </w:trPr>
        <w:tc>
          <w:tcPr>
            <w:tcW w:w="6091" w:type="dxa"/>
            <w:shd w:val="clear" w:color="auto" w:fill="2F5496" w:themeFill="accent1" w:themeFillShade="BF"/>
          </w:tcPr>
          <w:p w14:paraId="2F8A8C6F" w14:textId="77777777" w:rsidR="00483AD5" w:rsidRPr="00D52959" w:rsidRDefault="00483AD5" w:rsidP="000E3F78">
            <w:pPr>
              <w:autoSpaceDE w:val="0"/>
              <w:autoSpaceDN w:val="0"/>
              <w:adjustRightInd w:val="0"/>
              <w:rPr>
                <w:rFonts w:ascii="Arial" w:hAnsi="Arial" w:cs="Arial"/>
                <w:b/>
                <w:color w:val="FFFFFF" w:themeColor="background1"/>
              </w:rPr>
            </w:pPr>
          </w:p>
          <w:p w14:paraId="2C295850" w14:textId="492DB4C0" w:rsidR="002546AF" w:rsidRPr="00D52959" w:rsidRDefault="002546AF" w:rsidP="000E3F78">
            <w:pPr>
              <w:autoSpaceDE w:val="0"/>
              <w:autoSpaceDN w:val="0"/>
              <w:adjustRightInd w:val="0"/>
              <w:rPr>
                <w:rFonts w:ascii="Arial" w:hAnsi="Arial" w:cs="Arial"/>
                <w:b/>
                <w:color w:val="FFFFFF" w:themeColor="background1"/>
              </w:rPr>
            </w:pPr>
            <w:r w:rsidRPr="00D52959">
              <w:rPr>
                <w:rFonts w:ascii="Arial" w:hAnsi="Arial" w:cs="Arial"/>
                <w:b/>
                <w:color w:val="FFFFFF" w:themeColor="background1"/>
              </w:rPr>
              <w:t>Date of next regular monitoring exercise</w:t>
            </w:r>
            <w:r w:rsidR="00E354C6" w:rsidRPr="00D52959">
              <w:rPr>
                <w:rFonts w:ascii="Arial" w:hAnsi="Arial" w:cs="Arial"/>
                <w:b/>
                <w:color w:val="FFFFFF" w:themeColor="background1"/>
              </w:rPr>
              <w:t xml:space="preserve"> </w:t>
            </w:r>
          </w:p>
          <w:p w14:paraId="522D1C7D" w14:textId="713A5277" w:rsidR="00483AD5" w:rsidRPr="00D52959" w:rsidRDefault="00483AD5" w:rsidP="000E3F78">
            <w:pPr>
              <w:autoSpaceDE w:val="0"/>
              <w:autoSpaceDN w:val="0"/>
              <w:adjustRightInd w:val="0"/>
              <w:rPr>
                <w:rFonts w:ascii="Arial" w:hAnsi="Arial" w:cs="Arial"/>
                <w:b/>
                <w:color w:val="FFFFFF" w:themeColor="background1"/>
              </w:rPr>
            </w:pPr>
          </w:p>
        </w:tc>
        <w:tc>
          <w:tcPr>
            <w:tcW w:w="7857" w:type="dxa"/>
          </w:tcPr>
          <w:p w14:paraId="5026B6A4" w14:textId="77777777" w:rsidR="002546AF" w:rsidRPr="00D52959" w:rsidRDefault="002546AF" w:rsidP="000E3F78">
            <w:pPr>
              <w:autoSpaceDE w:val="0"/>
              <w:autoSpaceDN w:val="0"/>
              <w:adjustRightInd w:val="0"/>
              <w:rPr>
                <w:rFonts w:ascii="Arial" w:hAnsi="Arial" w:cs="Arial"/>
                <w:color w:val="000000"/>
              </w:rPr>
            </w:pPr>
          </w:p>
          <w:p w14:paraId="27AAC3E0" w14:textId="75C69B40" w:rsidR="00483AD5" w:rsidRPr="00D52959" w:rsidRDefault="00483AD5" w:rsidP="000E3F78">
            <w:pPr>
              <w:autoSpaceDE w:val="0"/>
              <w:autoSpaceDN w:val="0"/>
              <w:adjustRightInd w:val="0"/>
              <w:rPr>
                <w:rFonts w:ascii="Arial" w:hAnsi="Arial" w:cs="Arial"/>
                <w:color w:val="000000"/>
              </w:rPr>
            </w:pPr>
            <w:r w:rsidRPr="00D52959">
              <w:rPr>
                <w:rFonts w:ascii="Arial" w:hAnsi="Arial" w:cs="Arial"/>
                <w:color w:val="000000"/>
              </w:rPr>
              <w:t>2026</w:t>
            </w:r>
          </w:p>
        </w:tc>
      </w:tr>
    </w:tbl>
    <w:p w14:paraId="19BDBA88" w14:textId="77777777" w:rsidR="002546AF" w:rsidRPr="00D52959" w:rsidRDefault="002546AF" w:rsidP="000E3F78">
      <w:pPr>
        <w:autoSpaceDE w:val="0"/>
        <w:autoSpaceDN w:val="0"/>
        <w:adjustRightInd w:val="0"/>
        <w:spacing w:after="0" w:line="240" w:lineRule="auto"/>
        <w:rPr>
          <w:rFonts w:ascii="Arial" w:hAnsi="Arial" w:cs="Arial"/>
          <w:color w:val="000000"/>
        </w:rPr>
      </w:pPr>
    </w:p>
    <w:p w14:paraId="0482BA1F" w14:textId="77777777" w:rsidR="00A208AA" w:rsidRPr="00D52959" w:rsidRDefault="00A208AA" w:rsidP="000E3F78">
      <w:pPr>
        <w:autoSpaceDE w:val="0"/>
        <w:autoSpaceDN w:val="0"/>
        <w:adjustRightInd w:val="0"/>
        <w:spacing w:after="0" w:line="240" w:lineRule="auto"/>
        <w:rPr>
          <w:rFonts w:ascii="Arial" w:hAnsi="Arial" w:cs="Arial"/>
          <w:color w:val="000000"/>
        </w:rPr>
      </w:pPr>
    </w:p>
    <w:p w14:paraId="579BC4E9" w14:textId="77777777" w:rsidR="00A208AA" w:rsidRPr="00D52959" w:rsidRDefault="00A208AA" w:rsidP="000E3F78">
      <w:pPr>
        <w:autoSpaceDE w:val="0"/>
        <w:autoSpaceDN w:val="0"/>
        <w:adjustRightInd w:val="0"/>
        <w:spacing w:after="0" w:line="240" w:lineRule="auto"/>
        <w:rPr>
          <w:rFonts w:ascii="Arial" w:hAnsi="Arial" w:cs="Arial"/>
          <w:color w:val="000000"/>
        </w:rPr>
      </w:pPr>
    </w:p>
    <w:p w14:paraId="3D27EBF2" w14:textId="77777777" w:rsidR="00CB6EEE" w:rsidRPr="00D52959" w:rsidRDefault="006B5F1C">
      <w:pPr>
        <w:rPr>
          <w:rFonts w:ascii="Arial" w:hAnsi="Arial" w:cs="Arial"/>
          <w:color w:val="000000"/>
        </w:rPr>
        <w:sectPr w:rsidR="00CB6EEE" w:rsidRPr="00D52959" w:rsidSect="000D5F33">
          <w:pgSz w:w="16838" w:h="11906" w:orient="landscape"/>
          <w:pgMar w:top="1440" w:right="1440" w:bottom="1440" w:left="1440" w:header="709" w:footer="709" w:gutter="0"/>
          <w:cols w:space="708"/>
          <w:docGrid w:linePitch="360"/>
        </w:sectPr>
      </w:pPr>
      <w:r w:rsidRPr="00D52959">
        <w:rPr>
          <w:rFonts w:ascii="Arial" w:hAnsi="Arial" w:cs="Arial"/>
          <w:color w:val="000000"/>
        </w:rPr>
        <w:br w:type="page"/>
      </w:r>
    </w:p>
    <w:p w14:paraId="0258236F" w14:textId="53B2421B" w:rsidR="006B5F1C" w:rsidRPr="00D52959" w:rsidRDefault="00CB6EEE" w:rsidP="006B5F1C">
      <w:pPr>
        <w:pStyle w:val="Default"/>
        <w:rPr>
          <w:b/>
          <w:bCs/>
          <w:sz w:val="28"/>
          <w:szCs w:val="28"/>
        </w:rPr>
      </w:pPr>
      <w:r w:rsidRPr="00D52959">
        <w:rPr>
          <w:b/>
          <w:bCs/>
          <w:sz w:val="28"/>
          <w:szCs w:val="28"/>
        </w:rPr>
        <w:lastRenderedPageBreak/>
        <w:t>Ann</w:t>
      </w:r>
      <w:r w:rsidR="006B5F1C" w:rsidRPr="00D52959">
        <w:rPr>
          <w:b/>
          <w:bCs/>
          <w:sz w:val="28"/>
          <w:szCs w:val="28"/>
        </w:rPr>
        <w:t xml:space="preserve">ex 1 </w:t>
      </w:r>
    </w:p>
    <w:p w14:paraId="6224E51B" w14:textId="77777777" w:rsidR="00F0414F" w:rsidRPr="00D52959" w:rsidRDefault="00F0414F" w:rsidP="006B5F1C">
      <w:pPr>
        <w:pStyle w:val="Default"/>
        <w:rPr>
          <w:sz w:val="22"/>
          <w:szCs w:val="22"/>
        </w:rPr>
      </w:pPr>
    </w:p>
    <w:p w14:paraId="0A53F952" w14:textId="2A98E4F1" w:rsidR="006B5F1C" w:rsidRPr="00D52959" w:rsidRDefault="006B5F1C" w:rsidP="006B5F1C">
      <w:pPr>
        <w:pStyle w:val="Default"/>
        <w:rPr>
          <w:b/>
          <w:bCs/>
          <w:sz w:val="22"/>
          <w:szCs w:val="22"/>
        </w:rPr>
      </w:pPr>
      <w:r w:rsidRPr="00D52959">
        <w:rPr>
          <w:b/>
          <w:bCs/>
          <w:sz w:val="22"/>
          <w:szCs w:val="22"/>
        </w:rPr>
        <w:t xml:space="preserve">Inspection purpose and process </w:t>
      </w:r>
    </w:p>
    <w:p w14:paraId="164916AA"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D52959"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evidence and gathers further evidence from discussions with staff and students. The panel will reach a decision on each Requirement, using the following descriptors: </w:t>
      </w:r>
    </w:p>
    <w:p w14:paraId="59969AD1"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A Requirement is met if: </w:t>
      </w:r>
    </w:p>
    <w:p w14:paraId="771E07A3"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“There is sufficient appropriate evidence derived from the inspection process. This evidence provides the </w:t>
      </w:r>
      <w:r w:rsidR="000A44A5" w:rsidRPr="00D52959">
        <w:rPr>
          <w:rFonts w:ascii="Arial" w:hAnsi="Arial" w:cs="Arial"/>
          <w:color w:val="000000"/>
        </w:rPr>
        <w:t xml:space="preserve">education associates </w:t>
      </w:r>
      <w:r w:rsidRPr="00D52959">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consistent and not contradictory. There may be minor deficiencies in the evidence supplied but these are likely to be inconsequential.” </w:t>
      </w:r>
    </w:p>
    <w:p w14:paraId="6FB93418"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A Requirement is partly met if: </w:t>
      </w:r>
    </w:p>
    <w:p w14:paraId="247BB398"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38A5849E" w14:textId="75DA31E1"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w:t>
      </w:r>
      <w:r w:rsidR="00FB4FA3" w:rsidRPr="00D52959">
        <w:rPr>
          <w:rFonts w:ascii="Arial" w:hAnsi="Arial" w:cs="Arial"/>
          <w:color w:val="000000"/>
        </w:rPr>
        <w:t>or</w:t>
      </w:r>
      <w:r w:rsidRPr="00D52959">
        <w:rPr>
          <w:rFonts w:ascii="Arial" w:hAnsi="Arial" w:cs="Arial"/>
          <w:color w:val="000000"/>
        </w:rPr>
        <w:t xml:space="preserve"> (b) any deficiencies identified can be addressed and evidenced in the annual monitoring process.”</w:t>
      </w:r>
    </w:p>
    <w:p w14:paraId="40DD764B"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A Requirement is not met if:</w:t>
      </w:r>
    </w:p>
    <w:p w14:paraId="7D120BFB"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38629E69" w14:textId="46190AE5"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lastRenderedPageBreak/>
        <w:t xml:space="preserve">“The provider cannot provide evidence to demonstrate a </w:t>
      </w:r>
      <w:r w:rsidR="00FB4FA3" w:rsidRPr="00D52959">
        <w:rPr>
          <w:rFonts w:ascii="Arial" w:hAnsi="Arial" w:cs="Arial"/>
          <w:color w:val="000000"/>
        </w:rPr>
        <w:t>Requirement,</w:t>
      </w:r>
      <w:r w:rsidRPr="00D52959">
        <w:rPr>
          <w:rFonts w:ascii="Arial" w:hAnsi="Arial" w:cs="Arial"/>
          <w:color w:val="000000"/>
        </w:rPr>
        <w:t xml:space="preserve">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protection” </w:t>
      </w:r>
    </w:p>
    <w:p w14:paraId="3A63F04C"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1" w:name="_Hlk48834156"/>
      <w:r w:rsidRPr="00D52959">
        <w:rPr>
          <w:rFonts w:ascii="Arial" w:hAnsi="Arial" w:cs="Arial"/>
          <w:color w:val="000000"/>
        </w:rPr>
        <w:t xml:space="preserve">Where an action is needed for a Requirement to be met, </w:t>
      </w:r>
      <w:bookmarkStart w:id="2" w:name="_Hlk48834100"/>
      <w:r w:rsidRPr="00D52959">
        <w:rPr>
          <w:rFonts w:ascii="Arial" w:hAnsi="Arial" w:cs="Arial"/>
          <w:color w:val="000000"/>
        </w:rPr>
        <w:t xml:space="preserve">the term ‘must’ </w:t>
      </w:r>
      <w:proofErr w:type="gramStart"/>
      <w:r w:rsidRPr="00D52959">
        <w:rPr>
          <w:rFonts w:ascii="Arial" w:hAnsi="Arial" w:cs="Arial"/>
          <w:color w:val="000000"/>
        </w:rPr>
        <w:t>is</w:t>
      </w:r>
      <w:proofErr w:type="gramEnd"/>
      <w:r w:rsidRPr="00D52959">
        <w:rPr>
          <w:rFonts w:ascii="Arial" w:hAnsi="Arial" w:cs="Arial"/>
          <w:color w:val="000000"/>
        </w:rPr>
        <w:t xml:space="preserve"> used to describe the obligation on the provider to undertake this action. For these actions the </w:t>
      </w:r>
      <w:r w:rsidR="000A44A5" w:rsidRPr="00D52959">
        <w:rPr>
          <w:rFonts w:ascii="Arial" w:hAnsi="Arial" w:cs="Arial"/>
          <w:color w:val="000000"/>
        </w:rPr>
        <w:t xml:space="preserve">education associates </w:t>
      </w:r>
      <w:r w:rsidR="007C7855" w:rsidRPr="00D52959">
        <w:rPr>
          <w:rFonts w:ascii="Arial" w:hAnsi="Arial" w:cs="Arial"/>
          <w:color w:val="000000"/>
        </w:rPr>
        <w:t>must</w:t>
      </w:r>
      <w:r w:rsidRPr="00D52959">
        <w:rPr>
          <w:rFonts w:ascii="Arial" w:hAnsi="Arial" w:cs="Arial"/>
          <w:color w:val="000000"/>
        </w:rPr>
        <w:t xml:space="preserve"> stipulate a specific timescale by which the action must be completed or when an update on progress must be provided</w:t>
      </w:r>
      <w:bookmarkEnd w:id="1"/>
      <w:bookmarkEnd w:id="2"/>
      <w:r w:rsidRPr="00D52959">
        <w:rPr>
          <w:rFonts w:ascii="Arial" w:hAnsi="Arial" w:cs="Arial"/>
          <w:color w:val="000000"/>
        </w:rPr>
        <w:t xml:space="preserve">. In their observations on the content of the report, the provider should confirm the anticipated date by which these actions will be completed. </w:t>
      </w:r>
      <w:bookmarkStart w:id="3" w:name="_Hlk48834274"/>
      <w:r w:rsidRPr="00D52959">
        <w:rPr>
          <w:rFonts w:ascii="Arial" w:hAnsi="Arial" w:cs="Arial"/>
          <w:color w:val="000000"/>
        </w:rPr>
        <w:t xml:space="preserve">Where an action would improve how a Requirement is met, the term ‘should’ </w:t>
      </w:r>
      <w:proofErr w:type="gramStart"/>
      <w:r w:rsidRPr="00D52959">
        <w:rPr>
          <w:rFonts w:ascii="Arial" w:hAnsi="Arial" w:cs="Arial"/>
          <w:color w:val="000000"/>
        </w:rPr>
        <w:t>is</w:t>
      </w:r>
      <w:proofErr w:type="gramEnd"/>
      <w:r w:rsidRPr="00D52959">
        <w:rPr>
          <w:rFonts w:ascii="Arial" w:hAnsi="Arial" w:cs="Arial"/>
          <w:color w:val="000000"/>
        </w:rPr>
        <w:t xml:space="preserve"> used and for these actions there will be no due date stipulated</w:t>
      </w:r>
      <w:bookmarkEnd w:id="3"/>
      <w:r w:rsidRPr="00D52959">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D52959" w:rsidRDefault="00072B60" w:rsidP="00072B60">
      <w:pPr>
        <w:autoSpaceDE w:val="0"/>
        <w:autoSpaceDN w:val="0"/>
        <w:adjustRightInd w:val="0"/>
        <w:spacing w:after="0" w:line="240" w:lineRule="auto"/>
        <w:rPr>
          <w:rFonts w:ascii="Arial" w:hAnsi="Arial" w:cs="Arial"/>
          <w:color w:val="000000"/>
        </w:rPr>
      </w:pPr>
      <w:r w:rsidRPr="00D52959">
        <w:rPr>
          <w:rFonts w:ascii="Arial" w:hAnsi="Arial" w:cs="Arial"/>
          <w:color w:val="000000"/>
        </w:rPr>
        <w:t xml:space="preserve">6. The </w:t>
      </w:r>
      <w:r w:rsidR="006630F1" w:rsidRPr="00D52959">
        <w:rPr>
          <w:rFonts w:ascii="Arial" w:hAnsi="Arial" w:cs="Arial"/>
          <w:color w:val="000000"/>
        </w:rPr>
        <w:t>E</w:t>
      </w:r>
      <w:r w:rsidR="000A44A5" w:rsidRPr="00D52959">
        <w:rPr>
          <w:rFonts w:ascii="Arial" w:hAnsi="Arial" w:cs="Arial"/>
          <w:color w:val="000000"/>
        </w:rPr>
        <w:t xml:space="preserve">ducation Quality Assurance </w:t>
      </w:r>
      <w:r w:rsidRPr="00D52959">
        <w:rPr>
          <w:rFonts w:ascii="Arial" w:hAnsi="Arial" w:cs="Arial"/>
          <w:color w:val="000000"/>
        </w:rPr>
        <w:t xml:space="preserve">team aims to send an initial draft of the inspection report to the provider within two months of the conclusion of the inspection. The provider of the qualification has the opportunity to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D52959"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7E6BE0" w:rsidRDefault="00072B60" w:rsidP="003835BD">
      <w:pPr>
        <w:autoSpaceDE w:val="0"/>
        <w:autoSpaceDN w:val="0"/>
        <w:adjustRightInd w:val="0"/>
        <w:spacing w:after="0" w:line="240" w:lineRule="auto"/>
        <w:rPr>
          <w:rFonts w:ascii="Arial" w:hAnsi="Arial" w:cs="Arial"/>
          <w:color w:val="1F3864" w:themeColor="accent1" w:themeShade="80"/>
        </w:rPr>
      </w:pPr>
      <w:r w:rsidRPr="00D52959">
        <w:rPr>
          <w:rFonts w:ascii="Arial" w:hAnsi="Arial" w:cs="Arial"/>
          <w:color w:val="000000"/>
        </w:rPr>
        <w:t>7. The final version of the report and the provider’s observations are published on the GDC websit</w:t>
      </w:r>
      <w:r w:rsidR="00102531" w:rsidRPr="00D52959">
        <w:rPr>
          <w:rFonts w:ascii="Arial" w:hAnsi="Arial" w:cs="Arial"/>
          <w:color w:val="000000"/>
        </w:rPr>
        <w:t>e.</w:t>
      </w:r>
    </w:p>
    <w:sectPr w:rsidR="00D331B5" w:rsidRPr="007E6BE0" w:rsidSect="000D5F3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D8EB" w14:textId="77777777" w:rsidR="00FD308F" w:rsidRDefault="00FD308F">
      <w:pPr>
        <w:spacing w:after="0" w:line="240" w:lineRule="auto"/>
      </w:pPr>
      <w:r>
        <w:separator/>
      </w:r>
    </w:p>
  </w:endnote>
  <w:endnote w:type="continuationSeparator" w:id="0">
    <w:p w14:paraId="71387D6F" w14:textId="77777777" w:rsidR="00FD308F" w:rsidRDefault="00FD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2867" w14:textId="77777777" w:rsidR="00FD308F" w:rsidRDefault="00FD308F">
      <w:pPr>
        <w:spacing w:after="0" w:line="240" w:lineRule="auto"/>
      </w:pPr>
      <w:r>
        <w:separator/>
      </w:r>
    </w:p>
  </w:footnote>
  <w:footnote w:type="continuationSeparator" w:id="0">
    <w:p w14:paraId="0037E6FE" w14:textId="77777777" w:rsidR="00FD308F" w:rsidRDefault="00FD308F">
      <w:pPr>
        <w:spacing w:after="0" w:line="240" w:lineRule="auto"/>
      </w:pPr>
      <w:r>
        <w:continuationSeparator/>
      </w:r>
    </w:p>
  </w:footnote>
  <w:footnote w:id="1">
    <w:p w14:paraId="51B743D2" w14:textId="783F00FD" w:rsidR="00F671FD" w:rsidRPr="009F323A" w:rsidRDefault="00F671FD">
      <w:pPr>
        <w:pStyle w:val="FootnoteText"/>
        <w:rPr>
          <w:rFonts w:ascii="Arial" w:hAnsi="Arial" w:cs="Arial"/>
        </w:rPr>
      </w:pPr>
      <w:r w:rsidRPr="009F323A">
        <w:rPr>
          <w:rStyle w:val="FootnoteReference"/>
          <w:rFonts w:ascii="Arial" w:hAnsi="Arial" w:cs="Arial"/>
        </w:rPr>
        <w:footnoteRef/>
      </w:r>
      <w:r w:rsidRPr="009F323A">
        <w:rPr>
          <w:rFonts w:ascii="Arial" w:hAnsi="Arial" w:cs="Arial"/>
        </w:rPr>
        <w:t xml:space="preserve"> All Requirements within the </w:t>
      </w:r>
      <w:r w:rsidRPr="009F323A">
        <w:rPr>
          <w:rFonts w:ascii="Arial" w:hAnsi="Arial" w:cs="Arial"/>
          <w:i/>
        </w:rPr>
        <w:t xml:space="preserve">Standards for Education </w:t>
      </w:r>
      <w:r w:rsidRPr="009F323A">
        <w:rPr>
          <w:rFonts w:ascii="Arial" w:hAnsi="Arial" w:cs="Arial"/>
        </w:rPr>
        <w:t>are applicable for all programmes</w:t>
      </w:r>
      <w:r w:rsidR="00292831" w:rsidRPr="009F323A">
        <w:rPr>
          <w:rFonts w:ascii="Arial" w:hAnsi="Arial" w:cs="Arial"/>
        </w:rPr>
        <w:t xml:space="preserve"> unless otherwise stated</w:t>
      </w:r>
      <w:r w:rsidRPr="009F323A">
        <w:rPr>
          <w:rFonts w:ascii="Arial" w:hAnsi="Arial" w:cs="Arial"/>
        </w:rPr>
        <w:t xml:space="preserve">. Specific </w:t>
      </w:r>
      <w:r w:rsidR="000957F1" w:rsidRPr="009F323A">
        <w:rPr>
          <w:rFonts w:ascii="Arial" w:hAnsi="Arial" w:cs="Arial"/>
        </w:rPr>
        <w:t>r</w:t>
      </w:r>
      <w:r w:rsidRPr="009F323A">
        <w:rPr>
          <w:rFonts w:ascii="Arial" w:hAnsi="Arial" w:cs="Arial"/>
        </w:rPr>
        <w:t xml:space="preserve">equirements will be examined through inspection activity </w:t>
      </w:r>
      <w:r w:rsidR="000957F1" w:rsidRPr="009F323A">
        <w:rPr>
          <w:rFonts w:ascii="Arial" w:hAnsi="Arial" w:cs="Arial"/>
        </w:rPr>
        <w:t>and will be identified</w:t>
      </w:r>
      <w:r w:rsidRPr="009F323A">
        <w:rPr>
          <w:rFonts w:ascii="Arial" w:hAnsi="Arial" w:cs="Arial"/>
        </w:rPr>
        <w:t xml:space="preserve"> via risk analysis processes or due to current thematic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9"/>
    <w:multiLevelType w:val="hybridMultilevel"/>
    <w:tmpl w:val="CBF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41E"/>
    <w:multiLevelType w:val="hybridMultilevel"/>
    <w:tmpl w:val="AC2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602F0"/>
    <w:multiLevelType w:val="multilevel"/>
    <w:tmpl w:val="AB4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670B4"/>
    <w:multiLevelType w:val="multilevel"/>
    <w:tmpl w:val="E1F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2"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652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626471983">
    <w:abstractNumId w:val="13"/>
  </w:num>
  <w:num w:numId="3" w16cid:durableId="53368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531871">
    <w:abstractNumId w:val="15"/>
  </w:num>
  <w:num w:numId="5" w16cid:durableId="1360619776">
    <w:abstractNumId w:val="1"/>
  </w:num>
  <w:num w:numId="6" w16cid:durableId="1751153588">
    <w:abstractNumId w:val="9"/>
  </w:num>
  <w:num w:numId="7" w16cid:durableId="614483974">
    <w:abstractNumId w:val="12"/>
  </w:num>
  <w:num w:numId="8" w16cid:durableId="1459302264">
    <w:abstractNumId w:val="5"/>
  </w:num>
  <w:num w:numId="9" w16cid:durableId="458107587">
    <w:abstractNumId w:val="7"/>
  </w:num>
  <w:num w:numId="10" w16cid:durableId="1563249575">
    <w:abstractNumId w:val="6"/>
  </w:num>
  <w:num w:numId="11" w16cid:durableId="1605261663">
    <w:abstractNumId w:val="8"/>
  </w:num>
  <w:num w:numId="12" w16cid:durableId="445122747">
    <w:abstractNumId w:val="2"/>
  </w:num>
  <w:num w:numId="13" w16cid:durableId="1450392131">
    <w:abstractNumId w:val="16"/>
  </w:num>
  <w:num w:numId="14" w16cid:durableId="1257056569">
    <w:abstractNumId w:val="14"/>
  </w:num>
  <w:num w:numId="15" w16cid:durableId="1188907229">
    <w:abstractNumId w:val="3"/>
  </w:num>
  <w:num w:numId="16" w16cid:durableId="1141309622">
    <w:abstractNumId w:val="0"/>
  </w:num>
  <w:num w:numId="17" w16cid:durableId="514078266">
    <w:abstractNumId w:val="4"/>
  </w:num>
  <w:num w:numId="18" w16cid:durableId="212186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3E50"/>
    <w:rsid w:val="0000445E"/>
    <w:rsid w:val="000179D0"/>
    <w:rsid w:val="00021AC6"/>
    <w:rsid w:val="0002338D"/>
    <w:rsid w:val="0003751A"/>
    <w:rsid w:val="000536BE"/>
    <w:rsid w:val="0005418F"/>
    <w:rsid w:val="00055147"/>
    <w:rsid w:val="00067E31"/>
    <w:rsid w:val="00072B60"/>
    <w:rsid w:val="00082F5C"/>
    <w:rsid w:val="00093A44"/>
    <w:rsid w:val="000957F1"/>
    <w:rsid w:val="000A44A5"/>
    <w:rsid w:val="000A6A8E"/>
    <w:rsid w:val="000C5FBE"/>
    <w:rsid w:val="000D5F33"/>
    <w:rsid w:val="000E3F78"/>
    <w:rsid w:val="00102531"/>
    <w:rsid w:val="0011337F"/>
    <w:rsid w:val="001250AC"/>
    <w:rsid w:val="0013067E"/>
    <w:rsid w:val="00132C84"/>
    <w:rsid w:val="00143716"/>
    <w:rsid w:val="0014679B"/>
    <w:rsid w:val="00151834"/>
    <w:rsid w:val="001576C0"/>
    <w:rsid w:val="00167D74"/>
    <w:rsid w:val="00177C8E"/>
    <w:rsid w:val="0018106C"/>
    <w:rsid w:val="001960C1"/>
    <w:rsid w:val="001A4398"/>
    <w:rsid w:val="001A66D1"/>
    <w:rsid w:val="001B5978"/>
    <w:rsid w:val="001C7E2A"/>
    <w:rsid w:val="001F608F"/>
    <w:rsid w:val="00200492"/>
    <w:rsid w:val="00204D49"/>
    <w:rsid w:val="00204EAF"/>
    <w:rsid w:val="002061B0"/>
    <w:rsid w:val="0021348C"/>
    <w:rsid w:val="002234B0"/>
    <w:rsid w:val="0023855C"/>
    <w:rsid w:val="0024028A"/>
    <w:rsid w:val="00246D21"/>
    <w:rsid w:val="002546AF"/>
    <w:rsid w:val="0028292F"/>
    <w:rsid w:val="00283A0D"/>
    <w:rsid w:val="00285E05"/>
    <w:rsid w:val="00292831"/>
    <w:rsid w:val="002A111C"/>
    <w:rsid w:val="002A6931"/>
    <w:rsid w:val="002A70D1"/>
    <w:rsid w:val="002E230D"/>
    <w:rsid w:val="002F161B"/>
    <w:rsid w:val="002F424C"/>
    <w:rsid w:val="003054AF"/>
    <w:rsid w:val="00311D1F"/>
    <w:rsid w:val="003125BD"/>
    <w:rsid w:val="00325ADE"/>
    <w:rsid w:val="0032637C"/>
    <w:rsid w:val="003545D7"/>
    <w:rsid w:val="00365487"/>
    <w:rsid w:val="00377D4E"/>
    <w:rsid w:val="00380F58"/>
    <w:rsid w:val="00381258"/>
    <w:rsid w:val="003835BD"/>
    <w:rsid w:val="0038522C"/>
    <w:rsid w:val="003878F0"/>
    <w:rsid w:val="00387AAF"/>
    <w:rsid w:val="00390EAC"/>
    <w:rsid w:val="003973EB"/>
    <w:rsid w:val="003A2081"/>
    <w:rsid w:val="003B3C94"/>
    <w:rsid w:val="003B5798"/>
    <w:rsid w:val="003B65CB"/>
    <w:rsid w:val="003D0028"/>
    <w:rsid w:val="003F1032"/>
    <w:rsid w:val="003F47D1"/>
    <w:rsid w:val="0040333F"/>
    <w:rsid w:val="00404940"/>
    <w:rsid w:val="004065F3"/>
    <w:rsid w:val="004154B5"/>
    <w:rsid w:val="004213EA"/>
    <w:rsid w:val="00426B85"/>
    <w:rsid w:val="00440BDD"/>
    <w:rsid w:val="00444021"/>
    <w:rsid w:val="00444CA2"/>
    <w:rsid w:val="00447778"/>
    <w:rsid w:val="00450E1A"/>
    <w:rsid w:val="00456B93"/>
    <w:rsid w:val="0047751D"/>
    <w:rsid w:val="00483AD5"/>
    <w:rsid w:val="004871E3"/>
    <w:rsid w:val="004A6178"/>
    <w:rsid w:val="004D2E39"/>
    <w:rsid w:val="004E3EAD"/>
    <w:rsid w:val="00527931"/>
    <w:rsid w:val="0054771E"/>
    <w:rsid w:val="00554BBE"/>
    <w:rsid w:val="00557E6E"/>
    <w:rsid w:val="00561367"/>
    <w:rsid w:val="00564251"/>
    <w:rsid w:val="005776D9"/>
    <w:rsid w:val="00593442"/>
    <w:rsid w:val="005B5D66"/>
    <w:rsid w:val="005D65A8"/>
    <w:rsid w:val="00620B01"/>
    <w:rsid w:val="006354B8"/>
    <w:rsid w:val="00641FE2"/>
    <w:rsid w:val="0065324F"/>
    <w:rsid w:val="006630F1"/>
    <w:rsid w:val="00671D27"/>
    <w:rsid w:val="00673EAC"/>
    <w:rsid w:val="00682FCA"/>
    <w:rsid w:val="00683ECE"/>
    <w:rsid w:val="00684F28"/>
    <w:rsid w:val="0069165A"/>
    <w:rsid w:val="006926A3"/>
    <w:rsid w:val="006B5C0D"/>
    <w:rsid w:val="006B5F1C"/>
    <w:rsid w:val="006C77E5"/>
    <w:rsid w:val="006E2DE3"/>
    <w:rsid w:val="006E37EC"/>
    <w:rsid w:val="006F2086"/>
    <w:rsid w:val="00710557"/>
    <w:rsid w:val="00711964"/>
    <w:rsid w:val="0072174B"/>
    <w:rsid w:val="0072396B"/>
    <w:rsid w:val="007347F3"/>
    <w:rsid w:val="007538B4"/>
    <w:rsid w:val="0075694B"/>
    <w:rsid w:val="00767F91"/>
    <w:rsid w:val="007743A4"/>
    <w:rsid w:val="00790925"/>
    <w:rsid w:val="007B47C6"/>
    <w:rsid w:val="007C7855"/>
    <w:rsid w:val="007D5150"/>
    <w:rsid w:val="007E6BE0"/>
    <w:rsid w:val="007F04E4"/>
    <w:rsid w:val="007F744D"/>
    <w:rsid w:val="008011B9"/>
    <w:rsid w:val="00806D2D"/>
    <w:rsid w:val="00812B97"/>
    <w:rsid w:val="0083092E"/>
    <w:rsid w:val="00831FC8"/>
    <w:rsid w:val="0084686C"/>
    <w:rsid w:val="0084743E"/>
    <w:rsid w:val="00851B34"/>
    <w:rsid w:val="00855B38"/>
    <w:rsid w:val="008721B5"/>
    <w:rsid w:val="00872ED4"/>
    <w:rsid w:val="00873B83"/>
    <w:rsid w:val="00896F94"/>
    <w:rsid w:val="008B0FE1"/>
    <w:rsid w:val="008B19ED"/>
    <w:rsid w:val="008D1657"/>
    <w:rsid w:val="008D4BC0"/>
    <w:rsid w:val="008D55D5"/>
    <w:rsid w:val="008E4A71"/>
    <w:rsid w:val="00900C98"/>
    <w:rsid w:val="00902A1E"/>
    <w:rsid w:val="009035EC"/>
    <w:rsid w:val="00906DD0"/>
    <w:rsid w:val="0090763E"/>
    <w:rsid w:val="00912091"/>
    <w:rsid w:val="009140A0"/>
    <w:rsid w:val="009201CA"/>
    <w:rsid w:val="00921E49"/>
    <w:rsid w:val="009237A1"/>
    <w:rsid w:val="0093575F"/>
    <w:rsid w:val="00947F28"/>
    <w:rsid w:val="00953402"/>
    <w:rsid w:val="009642CA"/>
    <w:rsid w:val="00966A70"/>
    <w:rsid w:val="00973B76"/>
    <w:rsid w:val="0098457E"/>
    <w:rsid w:val="009A4A65"/>
    <w:rsid w:val="009A50B3"/>
    <w:rsid w:val="009A512D"/>
    <w:rsid w:val="009B3077"/>
    <w:rsid w:val="009B329B"/>
    <w:rsid w:val="009E4626"/>
    <w:rsid w:val="009F323A"/>
    <w:rsid w:val="00A0472A"/>
    <w:rsid w:val="00A15A87"/>
    <w:rsid w:val="00A208AA"/>
    <w:rsid w:val="00A25B60"/>
    <w:rsid w:val="00A428CC"/>
    <w:rsid w:val="00A54AEF"/>
    <w:rsid w:val="00A824F3"/>
    <w:rsid w:val="00A9614F"/>
    <w:rsid w:val="00AB7830"/>
    <w:rsid w:val="00AC1360"/>
    <w:rsid w:val="00AD3790"/>
    <w:rsid w:val="00AE0967"/>
    <w:rsid w:val="00AE5267"/>
    <w:rsid w:val="00AF316A"/>
    <w:rsid w:val="00B03315"/>
    <w:rsid w:val="00B17E91"/>
    <w:rsid w:val="00B36356"/>
    <w:rsid w:val="00B70CE3"/>
    <w:rsid w:val="00B73BD9"/>
    <w:rsid w:val="00B863E8"/>
    <w:rsid w:val="00B9720D"/>
    <w:rsid w:val="00BA0A18"/>
    <w:rsid w:val="00BA3C8D"/>
    <w:rsid w:val="00BB0BE9"/>
    <w:rsid w:val="00BB4914"/>
    <w:rsid w:val="00BB6A78"/>
    <w:rsid w:val="00BB784C"/>
    <w:rsid w:val="00BC740E"/>
    <w:rsid w:val="00BD4BB3"/>
    <w:rsid w:val="00BE085C"/>
    <w:rsid w:val="00C054B1"/>
    <w:rsid w:val="00C05831"/>
    <w:rsid w:val="00C07285"/>
    <w:rsid w:val="00C216A7"/>
    <w:rsid w:val="00C42581"/>
    <w:rsid w:val="00C7176D"/>
    <w:rsid w:val="00C71F8E"/>
    <w:rsid w:val="00C83FAA"/>
    <w:rsid w:val="00C87AE0"/>
    <w:rsid w:val="00CB4E3A"/>
    <w:rsid w:val="00CB6EEE"/>
    <w:rsid w:val="00CC1E01"/>
    <w:rsid w:val="00CF68D4"/>
    <w:rsid w:val="00D0045E"/>
    <w:rsid w:val="00D14A1B"/>
    <w:rsid w:val="00D1627D"/>
    <w:rsid w:val="00D24AC9"/>
    <w:rsid w:val="00D26C18"/>
    <w:rsid w:val="00D331B5"/>
    <w:rsid w:val="00D43B98"/>
    <w:rsid w:val="00D52959"/>
    <w:rsid w:val="00D56918"/>
    <w:rsid w:val="00D63288"/>
    <w:rsid w:val="00D643AD"/>
    <w:rsid w:val="00D672A1"/>
    <w:rsid w:val="00D73F0F"/>
    <w:rsid w:val="00DA1EF9"/>
    <w:rsid w:val="00DA6B7C"/>
    <w:rsid w:val="00DB0397"/>
    <w:rsid w:val="00DB3245"/>
    <w:rsid w:val="00DB3E0F"/>
    <w:rsid w:val="00DB70BF"/>
    <w:rsid w:val="00DC01FB"/>
    <w:rsid w:val="00DC0370"/>
    <w:rsid w:val="00DD37F6"/>
    <w:rsid w:val="00DD5CA9"/>
    <w:rsid w:val="00DD6406"/>
    <w:rsid w:val="00DE0FDF"/>
    <w:rsid w:val="00DE4691"/>
    <w:rsid w:val="00DF369E"/>
    <w:rsid w:val="00DF5B81"/>
    <w:rsid w:val="00E03B5D"/>
    <w:rsid w:val="00E2148E"/>
    <w:rsid w:val="00E31628"/>
    <w:rsid w:val="00E354C6"/>
    <w:rsid w:val="00E3739C"/>
    <w:rsid w:val="00E54A44"/>
    <w:rsid w:val="00E56B50"/>
    <w:rsid w:val="00E57395"/>
    <w:rsid w:val="00E6147A"/>
    <w:rsid w:val="00E617BC"/>
    <w:rsid w:val="00E66271"/>
    <w:rsid w:val="00E672B2"/>
    <w:rsid w:val="00E73F6A"/>
    <w:rsid w:val="00E8344A"/>
    <w:rsid w:val="00E869FD"/>
    <w:rsid w:val="00E965AA"/>
    <w:rsid w:val="00EA2031"/>
    <w:rsid w:val="00ED7C9F"/>
    <w:rsid w:val="00EF3CD5"/>
    <w:rsid w:val="00F00C4B"/>
    <w:rsid w:val="00F0414F"/>
    <w:rsid w:val="00F069E2"/>
    <w:rsid w:val="00F07F0E"/>
    <w:rsid w:val="00F11C07"/>
    <w:rsid w:val="00F30C59"/>
    <w:rsid w:val="00F314DB"/>
    <w:rsid w:val="00F56595"/>
    <w:rsid w:val="00F61F0D"/>
    <w:rsid w:val="00F671FD"/>
    <w:rsid w:val="00F81FC4"/>
    <w:rsid w:val="00F83A49"/>
    <w:rsid w:val="00FA6320"/>
    <w:rsid w:val="00FB17E6"/>
    <w:rsid w:val="00FB4FA3"/>
    <w:rsid w:val="00FD166B"/>
    <w:rsid w:val="00FD308F"/>
    <w:rsid w:val="053B42C7"/>
    <w:rsid w:val="0FB93F40"/>
    <w:rsid w:val="14DE1E93"/>
    <w:rsid w:val="22944003"/>
    <w:rsid w:val="264E172F"/>
    <w:rsid w:val="29316800"/>
    <w:rsid w:val="36EC846F"/>
    <w:rsid w:val="3B5F40D2"/>
    <w:rsid w:val="3F2A1905"/>
    <w:rsid w:val="3F3BE046"/>
    <w:rsid w:val="448132F9"/>
    <w:rsid w:val="44CE568A"/>
    <w:rsid w:val="46382ECE"/>
    <w:rsid w:val="4B4A6BED"/>
    <w:rsid w:val="4BA572DA"/>
    <w:rsid w:val="4BC18148"/>
    <w:rsid w:val="4ED88833"/>
    <w:rsid w:val="4FDD43C4"/>
    <w:rsid w:val="5005FC1B"/>
    <w:rsid w:val="53AED15A"/>
    <w:rsid w:val="549487CD"/>
    <w:rsid w:val="551D99F8"/>
    <w:rsid w:val="56DF0A78"/>
    <w:rsid w:val="587751DF"/>
    <w:rsid w:val="5FD11868"/>
    <w:rsid w:val="618B280A"/>
    <w:rsid w:val="6674CAEE"/>
    <w:rsid w:val="6A40ABC0"/>
    <w:rsid w:val="6B727796"/>
    <w:rsid w:val="70C4A3C1"/>
    <w:rsid w:val="7663E224"/>
    <w:rsid w:val="78E9062B"/>
    <w:rsid w:val="7CEB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1A52C7CE-9690-49FC-83CE-072A9BF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632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30C59"/>
    <w:pPr>
      <w:spacing w:after="0" w:line="240" w:lineRule="auto"/>
    </w:pPr>
  </w:style>
  <w:style w:type="character" w:styleId="Mention">
    <w:name w:val="Mention"/>
    <w:basedOn w:val="DefaultParagraphFont"/>
    <w:uiPriority w:val="99"/>
    <w:unhideWhenUsed/>
    <w:rsid w:val="00BA3C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00966d-7a5d-4701-ad77-5e6507c180db">
      <Terms xmlns="http://schemas.microsoft.com/office/infopath/2007/PartnerControls"/>
    </lcf76f155ced4ddcb4097134ff3c332f>
    <TaxCatchAll xmlns="3a792cab-d85c-419f-b3e5-52fa0d3916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F72063C3A81459E543CBF8049F650" ma:contentTypeVersion="11" ma:contentTypeDescription="Create a new document." ma:contentTypeScope="" ma:versionID="7b4684fe4a240559e4ddcbaf811d1ddd">
  <xsd:schema xmlns:xsd="http://www.w3.org/2001/XMLSchema" xmlns:xs="http://www.w3.org/2001/XMLSchema" xmlns:p="http://schemas.microsoft.com/office/2006/metadata/properties" xmlns:ns2="c000966d-7a5d-4701-ad77-5e6507c180db" xmlns:ns3="3a792cab-d85c-419f-b3e5-52fa0d3916cd" targetNamespace="http://schemas.microsoft.com/office/2006/metadata/properties" ma:root="true" ma:fieldsID="2e2954bd5cb86b1be29cd57b2ded56c1" ns2:_="" ns3:_="">
    <xsd:import namespace="c000966d-7a5d-4701-ad77-5e6507c180db"/>
    <xsd:import namespace="3a792cab-d85c-419f-b3e5-52fa0d391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966d-7a5d-4701-ad77-5e6507c18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92cab-d85c-419f-b3e5-52fa0d391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3421b-9940-41bf-b4ca-5b1c799d6a9e}" ma:internalName="TaxCatchAll" ma:showField="CatchAllData" ma:web="3a792cab-d85c-419f-b3e5-52fa0d391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2.xml><?xml version="1.0" encoding="utf-8"?>
<ds:datastoreItem xmlns:ds="http://schemas.openxmlformats.org/officeDocument/2006/customXml" ds:itemID="{BD5C0C81-BFC5-46AD-BAF3-C96B95F7378E}">
  <ds:schemaRefs>
    <ds:schemaRef ds:uri="http://schemas.openxmlformats.org/officeDocument/2006/bibliography"/>
  </ds:schemaRefs>
</ds:datastoreItem>
</file>

<file path=customXml/itemProps3.xml><?xml version="1.0" encoding="utf-8"?>
<ds:datastoreItem xmlns:ds="http://schemas.openxmlformats.org/officeDocument/2006/customXml" ds:itemID="{B53A6353-372B-44F1-B0DE-851FB30D6C68}">
  <ds:schemaRefs>
    <ds:schemaRef ds:uri="http://schemas.microsoft.com/office/2006/metadata/properties"/>
    <ds:schemaRef ds:uri="http://schemas.microsoft.com/office/infopath/2007/PartnerControls"/>
    <ds:schemaRef ds:uri="c000966d-7a5d-4701-ad77-5e6507c180db"/>
    <ds:schemaRef ds:uri="3a792cab-d85c-419f-b3e5-52fa0d3916cd"/>
  </ds:schemaRefs>
</ds:datastoreItem>
</file>

<file path=customXml/itemProps4.xml><?xml version="1.0" encoding="utf-8"?>
<ds:datastoreItem xmlns:ds="http://schemas.openxmlformats.org/officeDocument/2006/customXml" ds:itemID="{F2C65506-CCAC-4018-8FBD-65297B50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966d-7a5d-4701-ad77-5e6507c180db"/>
    <ds:schemaRef ds:uri="3a792cab-d85c-419f-b3e5-52fa0d391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5900</Words>
  <Characters>33631</Characters>
  <Application>Microsoft Office Word</Application>
  <DocSecurity>0</DocSecurity>
  <Lines>280</Lines>
  <Paragraphs>78</Paragraphs>
  <ScaleCrop>false</ScaleCrop>
  <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Toni Wood</cp:lastModifiedBy>
  <cp:revision>2</cp:revision>
  <cp:lastPrinted>2025-01-22T19:15:00Z</cp:lastPrinted>
  <dcterms:created xsi:type="dcterms:W3CDTF">2025-10-06T08:12:00Z</dcterms:created>
  <dcterms:modified xsi:type="dcterms:W3CDTF">2025-10-06T08:12:00Z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0x010100A50F72063C3A81459E543CBF8049F650</vt:lpwstr>
  </property>
  <property fmtid="{D5CDD505-2E9C-101B-9397-08002B2CF9AE}" pid="3" name="MediaServiceImageTags">
    <vt:lpwstr/>
  </property>
</Properties>
</file>